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535"/>
        <w:gridCol w:w="4538"/>
      </w:tblGrid>
      <w:tr w:rsidR="00344F19" w:rsidRPr="00FE1807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79" w:rsidRPr="00D667D4" w:rsidRDefault="00DF6679" w:rsidP="00D667D4">
            <w:pPr>
              <w:pStyle w:val="Standard"/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16" w:rsidRPr="008C5216" w:rsidRDefault="008C5216" w:rsidP="008C5216">
            <w:pPr>
              <w:tabs>
                <w:tab w:val="left" w:pos="5211"/>
                <w:tab w:val="left" w:pos="9747"/>
              </w:tabs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</w:pPr>
            <w:r w:rsidRPr="008C5216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>«Қазақстан Республикасы</w:t>
            </w:r>
          </w:p>
          <w:p w:rsidR="008C5216" w:rsidRPr="008C5216" w:rsidRDefault="008C5216" w:rsidP="008C5216">
            <w:pPr>
              <w:tabs>
                <w:tab w:val="left" w:pos="5211"/>
                <w:tab w:val="left" w:pos="9747"/>
              </w:tabs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</w:pPr>
            <w:r w:rsidRPr="008C5216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>Денсаулық сақтау министрлігі</w:t>
            </w:r>
          </w:p>
          <w:p w:rsidR="008C5216" w:rsidRPr="008C5216" w:rsidRDefault="008C5216" w:rsidP="008C5216">
            <w:pPr>
              <w:tabs>
                <w:tab w:val="left" w:pos="5211"/>
                <w:tab w:val="left" w:pos="9747"/>
              </w:tabs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</w:pPr>
            <w:r w:rsidRPr="008C5216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 xml:space="preserve">Медициналық және фармацевтикалық </w:t>
            </w:r>
            <w:r w:rsidR="00BD3175" w:rsidRPr="008C5216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>бақылау</w:t>
            </w:r>
          </w:p>
          <w:p w:rsidR="008C5216" w:rsidRPr="008C5216" w:rsidRDefault="008C5216" w:rsidP="008C5216">
            <w:pPr>
              <w:tabs>
                <w:tab w:val="left" w:pos="5211"/>
                <w:tab w:val="left" w:pos="9747"/>
              </w:tabs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</w:pPr>
            <w:r w:rsidRPr="008C5216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>комитеті» РММ төрағасының</w:t>
            </w:r>
          </w:p>
          <w:p w:rsidR="008C5216" w:rsidRPr="008C5216" w:rsidRDefault="00FE1807" w:rsidP="008C5216">
            <w:pPr>
              <w:tabs>
                <w:tab w:val="left" w:pos="5211"/>
                <w:tab w:val="left" w:pos="9747"/>
              </w:tabs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>2021</w:t>
            </w:r>
            <w:r w:rsidR="008C5216" w:rsidRPr="008C5216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 xml:space="preserve"> жылғы «</w:t>
            </w:r>
            <w:r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>31»__05__</w:t>
            </w:r>
            <w:bookmarkStart w:id="0" w:name="_GoBack"/>
            <w:bookmarkEnd w:id="0"/>
          </w:p>
          <w:p w:rsidR="008C5216" w:rsidRPr="008C5216" w:rsidRDefault="008C5216" w:rsidP="008C5216">
            <w:pPr>
              <w:tabs>
                <w:tab w:val="left" w:pos="5211"/>
                <w:tab w:val="left" w:pos="9747"/>
              </w:tabs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</w:pPr>
            <w:r w:rsidRPr="008C5216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>№</w:t>
            </w:r>
            <w:r w:rsidR="00FE1807" w:rsidRPr="008059E4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N039454</w:t>
            </w:r>
            <w:r w:rsidR="00FE180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C5216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  <w:lang w:val="kk-KZ"/>
              </w:rPr>
              <w:t>бұйрығымен</w:t>
            </w:r>
          </w:p>
          <w:p w:rsidR="00DF6679" w:rsidRPr="008C5216" w:rsidRDefault="008C5216" w:rsidP="008C521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C5216">
              <w:rPr>
                <w:rFonts w:ascii="Times New Roman" w:hAnsi="Times New Roman"/>
                <w:b/>
                <w:bCs/>
                <w:iCs/>
                <w:snapToGrid w:val="0"/>
                <w:sz w:val="28"/>
                <w:szCs w:val="28"/>
                <w:lang w:val="kk-KZ"/>
              </w:rPr>
              <w:t>БЕКІТІЛГЕН</w:t>
            </w: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79" w:rsidRPr="00FE1807" w:rsidRDefault="000433C6" w:rsidP="00D667D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FE180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344F19" w:rsidRPr="00FE1807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79" w:rsidRPr="00FE1807" w:rsidRDefault="00DF6679" w:rsidP="00D667D4">
            <w:pPr>
              <w:pStyle w:val="Standard"/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79" w:rsidRPr="00FE1807" w:rsidRDefault="00DF6679" w:rsidP="00D667D4">
            <w:pPr>
              <w:pStyle w:val="Standard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79" w:rsidRPr="00FE1807" w:rsidRDefault="00DF6679" w:rsidP="00D667D4">
            <w:pPr>
              <w:pStyle w:val="Standard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</w:tr>
      <w:tr w:rsidR="00344F19" w:rsidRPr="00FE1807">
        <w:trPr>
          <w:trHeight w:val="80"/>
        </w:trP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79" w:rsidRPr="00FE1807" w:rsidRDefault="00DF6679" w:rsidP="00D667D4">
            <w:pPr>
              <w:pStyle w:val="Standard"/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79" w:rsidRPr="008C5216" w:rsidRDefault="00DF6679" w:rsidP="00D667D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79" w:rsidRPr="00FE1807" w:rsidRDefault="00DF6679" w:rsidP="00D667D4">
            <w:pPr>
              <w:pStyle w:val="Standard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44F19" w:rsidRPr="00FE1807">
        <w:trPr>
          <w:trHeight w:val="80"/>
        </w:trPr>
        <w:tc>
          <w:tcPr>
            <w:tcW w:w="142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79" w:rsidRPr="00FE1807" w:rsidRDefault="00DF6679" w:rsidP="00D667D4">
            <w:pPr>
              <w:pStyle w:val="Standard"/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DF6679" w:rsidRPr="00D667D4" w:rsidRDefault="000433C6" w:rsidP="00D667D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67D4">
        <w:rPr>
          <w:rFonts w:ascii="Times New Roman" w:hAnsi="Times New Roman"/>
          <w:b/>
          <w:sz w:val="28"/>
          <w:szCs w:val="28"/>
          <w:lang w:val="kk-KZ"/>
        </w:rPr>
        <w:t>Дәрілік препаратты медициналық қолдану</w:t>
      </w:r>
    </w:p>
    <w:p w:rsidR="00DF6679" w:rsidRPr="00D667D4" w:rsidRDefault="000433C6" w:rsidP="00D667D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67D4">
        <w:rPr>
          <w:rFonts w:ascii="Times New Roman" w:hAnsi="Times New Roman"/>
          <w:b/>
          <w:sz w:val="28"/>
          <w:szCs w:val="28"/>
          <w:lang w:val="kk-KZ"/>
        </w:rPr>
        <w:t>жөніндегі нұсқаулық (Қосымша парақ)</w:t>
      </w:r>
    </w:p>
    <w:p w:rsidR="00DF6679" w:rsidRPr="00D667D4" w:rsidRDefault="00DF6679" w:rsidP="00D667D4">
      <w:pPr>
        <w:pStyle w:val="Standard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F6679" w:rsidRPr="00D667D4" w:rsidRDefault="000433C6" w:rsidP="00D667D4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1" w:name="Bookmark"/>
      <w:r w:rsidRPr="00D667D4">
        <w:rPr>
          <w:rFonts w:ascii="Times New Roman" w:hAnsi="Times New Roman"/>
          <w:b/>
          <w:bCs/>
          <w:sz w:val="28"/>
          <w:szCs w:val="28"/>
          <w:lang w:val="kk-KZ"/>
        </w:rPr>
        <w:t>Саудалық атауы</w:t>
      </w:r>
    </w:p>
    <w:p w:rsidR="00DF6679" w:rsidRPr="00FE1807" w:rsidRDefault="000433C6" w:rsidP="00D667D4">
      <w:pPr>
        <w:pStyle w:val="Standard"/>
        <w:widowControl w:val="0"/>
        <w:spacing w:after="0" w:line="240" w:lineRule="auto"/>
        <w:jc w:val="both"/>
        <w:rPr>
          <w:sz w:val="28"/>
          <w:szCs w:val="28"/>
          <w:lang w:val="kk-KZ"/>
        </w:rPr>
      </w:pPr>
      <w:r w:rsidRPr="00FE1807">
        <w:rPr>
          <w:rFonts w:ascii="Times New Roman" w:hAnsi="Times New Roman"/>
          <w:sz w:val="28"/>
          <w:szCs w:val="28"/>
          <w:lang w:val="kk-KZ"/>
        </w:rPr>
        <w:t>Дезлор</w:t>
      </w:r>
      <w:r w:rsidRPr="00FE1807">
        <w:rPr>
          <w:rFonts w:ascii="Times New Roman" w:hAnsi="Times New Roman"/>
          <w:sz w:val="28"/>
          <w:szCs w:val="28"/>
          <w:vertAlign w:val="superscript"/>
          <w:lang w:val="kk-KZ"/>
        </w:rPr>
        <w:t>®</w:t>
      </w:r>
    </w:p>
    <w:p w:rsidR="00DF6679" w:rsidRPr="00FE1807" w:rsidRDefault="00DF6679" w:rsidP="00D667D4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6679" w:rsidRPr="00FE1807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b/>
          <w:sz w:val="28"/>
          <w:szCs w:val="28"/>
          <w:lang w:val="kk-KZ"/>
        </w:rPr>
        <w:t xml:space="preserve">Халықаралық </w:t>
      </w:r>
      <w:r w:rsidRPr="00FE1807">
        <w:rPr>
          <w:rFonts w:ascii="Times New Roman" w:hAnsi="Times New Roman"/>
          <w:b/>
          <w:sz w:val="28"/>
          <w:szCs w:val="28"/>
          <w:lang w:val="kk-KZ"/>
        </w:rPr>
        <w:t>патент</w:t>
      </w:r>
      <w:r w:rsidRPr="00D667D4">
        <w:rPr>
          <w:rFonts w:ascii="Times New Roman" w:hAnsi="Times New Roman"/>
          <w:b/>
          <w:sz w:val="28"/>
          <w:szCs w:val="28"/>
          <w:lang w:val="kk-KZ"/>
        </w:rPr>
        <w:t>телмеген атауы</w:t>
      </w:r>
    </w:p>
    <w:p w:rsidR="00DF6679" w:rsidRPr="00FE1807" w:rsidRDefault="000433C6" w:rsidP="00D667D4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E1807">
        <w:rPr>
          <w:rFonts w:ascii="Times New Roman" w:hAnsi="Times New Roman"/>
          <w:sz w:val="28"/>
          <w:szCs w:val="28"/>
          <w:lang w:val="kk-KZ"/>
        </w:rPr>
        <w:t>Дезлоратадин</w:t>
      </w:r>
    </w:p>
    <w:p w:rsidR="00DF6679" w:rsidRPr="00FE1807" w:rsidRDefault="000433C6" w:rsidP="00D667D4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E180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667D4">
        <w:rPr>
          <w:rFonts w:ascii="Times New Roman" w:hAnsi="Times New Roman"/>
          <w:b/>
          <w:sz w:val="28"/>
          <w:szCs w:val="28"/>
          <w:lang w:val="kk-KZ"/>
        </w:rPr>
        <w:t>Дәрілік түрі</w:t>
      </w:r>
    </w:p>
    <w:p w:rsidR="00DF6679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OCRUncertain022"/>
      <w:r w:rsidRPr="00D667D4">
        <w:rPr>
          <w:rFonts w:ascii="Times New Roman" w:hAnsi="Times New Roman"/>
          <w:sz w:val="28"/>
          <w:szCs w:val="28"/>
          <w:lang w:val="kk-KZ"/>
        </w:rPr>
        <w:t>Қабықпен қапталған таблеткалар, 5 мг</w:t>
      </w:r>
    </w:p>
    <w:p w:rsidR="008D4995" w:rsidRPr="00D667D4" w:rsidRDefault="008D4995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bookmarkEnd w:id="1"/>
    <w:bookmarkEnd w:id="2"/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667D4">
        <w:rPr>
          <w:rFonts w:ascii="Times New Roman" w:hAnsi="Times New Roman"/>
          <w:b/>
          <w:sz w:val="28"/>
          <w:szCs w:val="28"/>
          <w:lang w:val="kk-KZ"/>
        </w:rPr>
        <w:t>Фармакотерапиялық тобы</w:t>
      </w:r>
    </w:p>
    <w:p w:rsidR="00DF6679" w:rsidRPr="00D667D4" w:rsidRDefault="000433C6" w:rsidP="00D667D4">
      <w:pPr>
        <w:pStyle w:val="21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Респираторлық жүйе. </w:t>
      </w:r>
      <w:bookmarkStart w:id="3" w:name="Bookmark1"/>
      <w:r w:rsidRPr="00D667D4">
        <w:rPr>
          <w:rFonts w:ascii="Times New Roman" w:hAnsi="Times New Roman"/>
          <w:sz w:val="28"/>
          <w:szCs w:val="28"/>
          <w:lang w:val="kk-KZ"/>
        </w:rPr>
        <w:t>Жүйелі әсер ететін антигистаминдік препараттар. Жүйелі әсер ететін басқа да антигистаминдік препараттар. Дезлоратадин.</w:t>
      </w:r>
    </w:p>
    <w:p w:rsidR="00DF6679" w:rsidRPr="00D667D4" w:rsidRDefault="000433C6" w:rsidP="00D667D4">
      <w:pPr>
        <w:pStyle w:val="21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АТХ коды R06AX27</w:t>
      </w:r>
    </w:p>
    <w:bookmarkEnd w:id="3"/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br/>
      </w:r>
      <w:r w:rsidRPr="00D667D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Қолданылуы</w:t>
      </w:r>
    </w:p>
    <w:p w:rsidR="00DF6679" w:rsidRPr="00D667D4" w:rsidRDefault="000433C6" w:rsidP="00D667D4">
      <w:pPr>
        <w:pStyle w:val="a8"/>
        <w:numPr>
          <w:ilvl w:val="0"/>
          <w:numId w:val="48"/>
        </w:numPr>
        <w:spacing w:after="0" w:line="240" w:lineRule="auto"/>
        <w:ind w:left="284" w:hanging="284"/>
        <w:jc w:val="both"/>
        <w:rPr>
          <w:sz w:val="28"/>
          <w:szCs w:val="28"/>
          <w:lang w:val="kk-KZ"/>
        </w:rPr>
      </w:pPr>
      <w:bookmarkStart w:id="4" w:name="Bookmark2"/>
      <w:r w:rsidRPr="00D667D4">
        <w:rPr>
          <w:rFonts w:ascii="Times New Roman" w:hAnsi="Times New Roman"/>
          <w:sz w:val="28"/>
          <w:szCs w:val="28"/>
          <w:lang w:val="kk-KZ"/>
        </w:rPr>
        <w:t xml:space="preserve">аллергиялық ринитті симптоматикалық емдеу  </w:t>
      </w:r>
    </w:p>
    <w:p w:rsidR="00DF6679" w:rsidRPr="00D667D4" w:rsidRDefault="000433C6" w:rsidP="00D667D4">
      <w:pPr>
        <w:pStyle w:val="a8"/>
        <w:keepNext/>
        <w:widowControl w:val="0"/>
        <w:numPr>
          <w:ilvl w:val="0"/>
          <w:numId w:val="48"/>
        </w:numPr>
        <w:spacing w:after="0" w:line="240" w:lineRule="auto"/>
        <w:ind w:left="284" w:hanging="284"/>
        <w:jc w:val="both"/>
        <w:outlineLvl w:val="0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есекжемді симптоматикалық емдеу  </w:t>
      </w:r>
    </w:p>
    <w:bookmarkEnd w:id="4"/>
    <w:p w:rsidR="00DF6679" w:rsidRPr="00D667D4" w:rsidRDefault="00DF6679" w:rsidP="00D667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F6679" w:rsidRPr="00D667D4" w:rsidRDefault="000433C6" w:rsidP="00D667D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5" w:name="Bookmark3"/>
      <w:r w:rsidRPr="00D667D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Қолдануды бастағанға дейін қажетті мәліметтер тізбесі</w:t>
      </w:r>
    </w:p>
    <w:p w:rsidR="00DF6679" w:rsidRPr="00D667D4" w:rsidRDefault="000433C6" w:rsidP="00D667D4">
      <w:pPr>
        <w:pStyle w:val="knZulassung03"/>
        <w:spacing w:before="0" w:after="0"/>
        <w:ind w:left="0" w:right="0" w:firstLine="0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b/>
          <w:i/>
          <w:sz w:val="28"/>
          <w:szCs w:val="28"/>
          <w:lang w:val="kk-KZ" w:eastAsia="zh-CN"/>
        </w:rPr>
        <w:t>Қолдануға болмайтын жағдайлар</w:t>
      </w:r>
    </w:p>
    <w:p w:rsidR="00DF6679" w:rsidRPr="00D667D4" w:rsidRDefault="000433C6" w:rsidP="00D667D4">
      <w:pPr>
        <w:pStyle w:val="Standard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bookmarkStart w:id="6" w:name="_Hlk38377254"/>
      <w:bookmarkStart w:id="7" w:name="_Hlk38884428"/>
      <w:bookmarkEnd w:id="5"/>
      <w:r w:rsidRPr="00D667D4">
        <w:rPr>
          <w:rFonts w:ascii="Times New Roman" w:hAnsi="Times New Roman"/>
          <w:sz w:val="28"/>
          <w:szCs w:val="28"/>
          <w:lang w:val="kk-KZ"/>
        </w:rPr>
        <w:t>лоратадинге</w:t>
      </w:r>
      <w:r w:rsidR="000461E4" w:rsidRPr="000461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61E4" w:rsidRPr="00D667D4">
        <w:rPr>
          <w:rFonts w:ascii="Times New Roman" w:hAnsi="Times New Roman"/>
          <w:sz w:val="28"/>
          <w:szCs w:val="28"/>
          <w:lang w:val="kk-KZ"/>
        </w:rPr>
        <w:t>немесе</w:t>
      </w:r>
      <w:r w:rsidR="000461E4">
        <w:rPr>
          <w:rFonts w:ascii="Times New Roman" w:hAnsi="Times New Roman"/>
          <w:sz w:val="28"/>
          <w:szCs w:val="28"/>
          <w:lang w:val="kk-KZ"/>
        </w:rPr>
        <w:t xml:space="preserve"> қосымша заттардың кез келгеніне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аса жоғары сезімталдық</w:t>
      </w:r>
    </w:p>
    <w:p w:rsidR="00DF6679" w:rsidRPr="00D667D4" w:rsidRDefault="000433C6" w:rsidP="00D667D4">
      <w:pPr>
        <w:pStyle w:val="Standard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жүктілік пен лактация кезеңі</w:t>
      </w:r>
    </w:p>
    <w:p w:rsidR="00DF6679" w:rsidRPr="00D667D4" w:rsidRDefault="000433C6" w:rsidP="00D667D4">
      <w:pPr>
        <w:pStyle w:val="Standard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балалар және 18 жасқа дейінгі жасөспірімдер</w:t>
      </w:r>
    </w:p>
    <w:bookmarkEnd w:id="6"/>
    <w:p w:rsidR="00DF6679" w:rsidRPr="00D667D4" w:rsidRDefault="000433C6" w:rsidP="00D667D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r w:rsidRPr="00D667D4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>Қолдану кезінде қажетті сақтық шаралары</w:t>
      </w:r>
    </w:p>
    <w:p w:rsidR="008C5216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8" w:name="Bookmark4"/>
      <w:bookmarkEnd w:id="7"/>
      <w:r w:rsidRPr="00D667D4">
        <w:rPr>
          <w:rFonts w:ascii="Times New Roman" w:hAnsi="Times New Roman"/>
          <w:sz w:val="28"/>
          <w:szCs w:val="28"/>
          <w:lang w:val="kk-KZ"/>
        </w:rPr>
        <w:t xml:space="preserve">Ауыр бүйрек жеткіліксіздігі </w:t>
      </w:r>
      <w:r w:rsidR="008C5216">
        <w:rPr>
          <w:rFonts w:ascii="Times New Roman" w:hAnsi="Times New Roman"/>
          <w:sz w:val="28"/>
          <w:szCs w:val="28"/>
          <w:lang w:val="kk-KZ"/>
        </w:rPr>
        <w:t>бар пациенттерде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дезлоратадинді сақтықпен қолдану керек. </w:t>
      </w:r>
    </w:p>
    <w:p w:rsidR="00DF6679" w:rsidRPr="00D667D4" w:rsidRDefault="000433C6" w:rsidP="00BE404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Дезлоратадинді жеке немесе отбасылық анамнезінде құрысуы бар пациенттерге, әсіресе дезлоратадинмен емдеу кезінде құрысудың пайда болуына бейім кішкентай балаларға сақтықпен тағайындау </w:t>
      </w:r>
      <w:r w:rsidRPr="00BE4044">
        <w:rPr>
          <w:rFonts w:ascii="Times New Roman" w:hAnsi="Times New Roman"/>
          <w:sz w:val="28"/>
          <w:szCs w:val="28"/>
          <w:lang w:val="kk-KZ"/>
        </w:rPr>
        <w:t>керек.</w:t>
      </w:r>
      <w:r w:rsidR="00BE4044" w:rsidRPr="00BE40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4044">
        <w:rPr>
          <w:rFonts w:ascii="Times New Roman" w:hAnsi="Times New Roman"/>
          <w:sz w:val="28"/>
          <w:szCs w:val="28"/>
          <w:lang w:val="kk-KZ"/>
        </w:rPr>
        <w:t xml:space="preserve">Емдеуші </w:t>
      </w:r>
      <w:r w:rsidRPr="00BE4044">
        <w:rPr>
          <w:rFonts w:ascii="Times New Roman" w:hAnsi="Times New Roman"/>
          <w:sz w:val="28"/>
          <w:szCs w:val="28"/>
          <w:lang w:val="kk-KZ"/>
        </w:rPr>
        <w:lastRenderedPageBreak/>
        <w:t xml:space="preserve">дәрігер емдеу </w:t>
      </w:r>
      <w:r w:rsidR="008C5216" w:rsidRPr="00BE4044">
        <w:rPr>
          <w:rFonts w:ascii="Times New Roman" w:hAnsi="Times New Roman"/>
          <w:sz w:val="28"/>
          <w:szCs w:val="28"/>
          <w:lang w:val="kk-KZ"/>
        </w:rPr>
        <w:t>барысында</w:t>
      </w:r>
      <w:r w:rsidRPr="00BE4044">
        <w:rPr>
          <w:rFonts w:ascii="Times New Roman" w:hAnsi="Times New Roman"/>
          <w:sz w:val="28"/>
          <w:szCs w:val="28"/>
          <w:lang w:val="kk-KZ"/>
        </w:rPr>
        <w:t xml:space="preserve"> құрысуды бастан өткерген пациенттердің дезлоратадинді қабылдауды тоқтату қажеттілігін қарастыра алады.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bookmarkStart w:id="9" w:name="Bookmark5"/>
      <w:bookmarkEnd w:id="8"/>
      <w:r w:rsidRPr="00D667D4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>Басқа дәрілік препараттармен өзара әрекеттесуі</w:t>
      </w:r>
    </w:p>
    <w:p w:rsidR="008C5216" w:rsidRDefault="008C521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10" w:name="Bookmark6"/>
      <w:bookmarkEnd w:id="9"/>
      <w:r w:rsidRPr="008C5216">
        <w:rPr>
          <w:rFonts w:ascii="Times New Roman" w:hAnsi="Times New Roman"/>
          <w:sz w:val="28"/>
          <w:szCs w:val="28"/>
          <w:lang w:val="kk-KZ"/>
        </w:rPr>
        <w:t>Эритромицинмен немесе кетоконазолмен бірнеше рет бірге қолданғанда дезлоратадиннің плазмалық концентрациясында клиникалық елеулі өзгерістер анықталған жоқ.</w:t>
      </w:r>
    </w:p>
    <w:p w:rsidR="008C5216" w:rsidRDefault="008C521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216">
        <w:rPr>
          <w:rFonts w:ascii="Times New Roman" w:hAnsi="Times New Roman"/>
          <w:sz w:val="28"/>
          <w:szCs w:val="28"/>
          <w:lang w:val="kk-KZ"/>
        </w:rPr>
        <w:t>Клиникалық және фармакологиялық зерттеулерде дезлоратадин алкогольдің психомоторлық функцияның бұзылуы және ұйқышылдық сияқты әсерін күшейткен жоқ.</w:t>
      </w:r>
      <w:r w:rsidRPr="00BD3175">
        <w:rPr>
          <w:lang w:val="kk-KZ"/>
        </w:rPr>
        <w:t xml:space="preserve"> </w:t>
      </w:r>
      <w:r w:rsidRPr="008C5216">
        <w:rPr>
          <w:rFonts w:ascii="Times New Roman" w:hAnsi="Times New Roman"/>
          <w:sz w:val="28"/>
          <w:szCs w:val="28"/>
          <w:lang w:val="kk-KZ"/>
        </w:rPr>
        <w:t>Психомоторлық тесттердің нәтижелері дезлоратадин мен плацебо жеке немесе алкогольмен бірге қабылдаған пациенттерде айтарлықтай ерекшеленбеді. Егер алкоголь дәрілік затпен бір мезгілде қабылданса, сақ болу керек.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bookmarkStart w:id="11" w:name="Bookmark7"/>
      <w:bookmarkEnd w:id="10"/>
      <w:r w:rsidRPr="00D667D4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>Арнайы ескертулер</w:t>
      </w:r>
      <w:bookmarkEnd w:id="11"/>
    </w:p>
    <w:p w:rsidR="00841552" w:rsidRPr="00D667D4" w:rsidRDefault="000433C6" w:rsidP="00841552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667D4">
        <w:rPr>
          <w:rFonts w:ascii="Times New Roman" w:hAnsi="Times New Roman"/>
          <w:i/>
          <w:sz w:val="28"/>
          <w:szCs w:val="28"/>
          <w:lang w:val="kk-KZ"/>
        </w:rPr>
        <w:t>Жүктілік</w:t>
      </w:r>
      <w:r w:rsidR="0084155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420DB1">
        <w:rPr>
          <w:rFonts w:ascii="Times New Roman" w:hAnsi="Times New Roman"/>
          <w:i/>
          <w:sz w:val="28"/>
          <w:szCs w:val="28"/>
          <w:lang w:val="kk-KZ"/>
        </w:rPr>
        <w:t>немесе</w:t>
      </w:r>
      <w:r w:rsidR="00841552">
        <w:rPr>
          <w:rFonts w:ascii="Times New Roman" w:hAnsi="Times New Roman"/>
          <w:i/>
          <w:sz w:val="28"/>
          <w:szCs w:val="28"/>
          <w:lang w:val="kk-KZ"/>
        </w:rPr>
        <w:t xml:space="preserve"> л</w:t>
      </w:r>
      <w:r w:rsidR="00841552" w:rsidRPr="00D667D4">
        <w:rPr>
          <w:rFonts w:ascii="Times New Roman" w:hAnsi="Times New Roman"/>
          <w:i/>
          <w:sz w:val="28"/>
          <w:szCs w:val="28"/>
          <w:lang w:val="kk-KZ"/>
        </w:rPr>
        <w:t>актация кезеңі</w:t>
      </w:r>
    </w:p>
    <w:p w:rsidR="00DF6679" w:rsidRPr="00D667D4" w:rsidRDefault="00841552" w:rsidP="00D667D4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667D4">
        <w:rPr>
          <w:rFonts w:ascii="Times New Roman" w:hAnsi="Times New Roman"/>
          <w:i/>
          <w:sz w:val="28"/>
          <w:szCs w:val="28"/>
          <w:lang w:val="kk-KZ"/>
        </w:rPr>
        <w:t>Жүктілік</w:t>
      </w:r>
    </w:p>
    <w:p w:rsidR="008C5216" w:rsidRDefault="008C521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12" w:name="Bookmark8"/>
      <w:r w:rsidRPr="008C5216">
        <w:rPr>
          <w:rFonts w:ascii="Times New Roman" w:hAnsi="Times New Roman"/>
          <w:sz w:val="28"/>
          <w:szCs w:val="28"/>
          <w:lang w:val="kk-KZ"/>
        </w:rPr>
        <w:t>Жануарларға жүргізілген зерттеулер репродуктивті уыттылыққа қатысты тікелей немесе жанама зиянды әсерлерді көрсетпейді. Сақтық шарасы ретінде дезлоратадинді жүктілік кезінде қолдану ұсынылмайды.</w:t>
      </w:r>
    </w:p>
    <w:bookmarkEnd w:id="12"/>
    <w:p w:rsidR="006532BB" w:rsidRDefault="006532BB" w:rsidP="00D667D4">
      <w:pPr>
        <w:pStyle w:val="Textbody"/>
        <w:spacing w:after="0"/>
        <w:jc w:val="both"/>
        <w:rPr>
          <w:rFonts w:eastAsia="Calibri"/>
          <w:i/>
          <w:sz w:val="28"/>
          <w:szCs w:val="28"/>
          <w:lang w:val="kk-KZ" w:eastAsia="en-US"/>
        </w:rPr>
      </w:pPr>
      <w:r w:rsidRPr="006532BB">
        <w:rPr>
          <w:rFonts w:eastAsia="Calibri"/>
          <w:i/>
          <w:sz w:val="28"/>
          <w:szCs w:val="28"/>
          <w:lang w:val="kk-KZ" w:eastAsia="en-US"/>
        </w:rPr>
        <w:t>Бала емізу</w:t>
      </w:r>
    </w:p>
    <w:p w:rsidR="008C5216" w:rsidRDefault="008C5216" w:rsidP="00D667D4">
      <w:pPr>
        <w:pStyle w:val="Textbody"/>
        <w:spacing w:after="0"/>
        <w:jc w:val="both"/>
        <w:rPr>
          <w:rFonts w:eastAsia="Calibri"/>
          <w:sz w:val="28"/>
          <w:szCs w:val="28"/>
          <w:lang w:val="kk-KZ" w:eastAsia="en-US"/>
        </w:rPr>
      </w:pPr>
      <w:r w:rsidRPr="008C5216">
        <w:rPr>
          <w:rFonts w:eastAsia="Calibri"/>
          <w:sz w:val="28"/>
          <w:szCs w:val="28"/>
          <w:lang w:val="kk-KZ" w:eastAsia="en-US"/>
        </w:rPr>
        <w:t>Емшек емізуді тоқтату туралы немесе дезлоратадинмен емдеуді тоқтату/тартыну туралы шешімді бала үшін емшек емізудің пайдасын және әйел үшін емнің пайдасын ескере отырып қабылдау қажет.</w:t>
      </w:r>
    </w:p>
    <w:p w:rsidR="00DF6679" w:rsidRPr="00D667D4" w:rsidRDefault="000433C6" w:rsidP="00D667D4">
      <w:pPr>
        <w:pStyle w:val="Textbody"/>
        <w:spacing w:after="0"/>
        <w:jc w:val="both"/>
        <w:rPr>
          <w:i/>
          <w:sz w:val="28"/>
          <w:szCs w:val="28"/>
          <w:lang w:val="kk-KZ" w:eastAsia="ko-KR"/>
        </w:rPr>
      </w:pPr>
      <w:r w:rsidRPr="00D667D4">
        <w:rPr>
          <w:i/>
          <w:sz w:val="28"/>
          <w:szCs w:val="28"/>
          <w:lang w:val="kk-KZ" w:eastAsia="ko-KR"/>
        </w:rPr>
        <w:t xml:space="preserve">Дәрілік заттың көлік құралын </w:t>
      </w:r>
      <w:r w:rsidR="008C5216">
        <w:rPr>
          <w:i/>
          <w:sz w:val="28"/>
          <w:szCs w:val="28"/>
          <w:lang w:val="kk-KZ" w:eastAsia="ko-KR"/>
        </w:rPr>
        <w:t>және</w:t>
      </w:r>
      <w:r w:rsidRPr="00D667D4">
        <w:rPr>
          <w:i/>
          <w:sz w:val="28"/>
          <w:szCs w:val="28"/>
          <w:lang w:val="kk-KZ" w:eastAsia="ko-KR"/>
        </w:rPr>
        <w:t xml:space="preserve"> қауіптілігі зор механизмдерді басқару қабілетіне әсер ету ерекшеліктері</w:t>
      </w:r>
    </w:p>
    <w:p w:rsidR="00DF6679" w:rsidRDefault="008C5216" w:rsidP="00D667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521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Клиникалық </w:t>
      </w:r>
      <w:r w:rsidR="00CD3C0E" w:rsidRPr="00CD3C0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зерттеулер </w:t>
      </w:r>
      <w:r w:rsidRPr="008C5216">
        <w:rPr>
          <w:rFonts w:ascii="Times New Roman" w:eastAsia="Times New Roman" w:hAnsi="Times New Roman"/>
          <w:sz w:val="28"/>
          <w:szCs w:val="28"/>
          <w:lang w:val="kk-KZ" w:eastAsia="ru-RU"/>
        </w:rPr>
        <w:t>көрсеткендей, дезлоратадин көлік құралдарын басқару және механизмдермен жұмыс істеу қабілетіне әсер етпейді немесе елеусіз әсер етеді.</w:t>
      </w:r>
      <w:r w:rsidRPr="00BD3175">
        <w:rPr>
          <w:lang w:val="kk-KZ"/>
        </w:rPr>
        <w:t xml:space="preserve"> </w:t>
      </w:r>
      <w:r w:rsidRPr="008C5216">
        <w:rPr>
          <w:rFonts w:ascii="Times New Roman" w:eastAsia="Times New Roman" w:hAnsi="Times New Roman"/>
          <w:sz w:val="28"/>
          <w:szCs w:val="28"/>
          <w:lang w:val="kk-KZ" w:eastAsia="ru-RU"/>
        </w:rPr>
        <w:t>Алайда, кез-келген дәрілік затқа жеке реакция болғандықтан, пациенттерге дәрілік препаратқа жеке реакция пайда болмайынша, көлік немесе басқа механизмдерді басқару сияқты ой кернеуін қажет ететін әрекеттерге қатыспауға кеңес беру керек.</w:t>
      </w:r>
    </w:p>
    <w:p w:rsidR="008C5216" w:rsidRPr="00D667D4" w:rsidRDefault="008C5216" w:rsidP="00D667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F6679" w:rsidRDefault="000433C6" w:rsidP="00D667D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13" w:name="Bookmark10"/>
      <w:r w:rsidRPr="00D667D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 жөніндегі нұсқаулар</w:t>
      </w:r>
    </w:p>
    <w:p w:rsidR="000E37CD" w:rsidRPr="000E37CD" w:rsidRDefault="000E37CD" w:rsidP="000E37C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b/>
          <w:i/>
          <w:kern w:val="0"/>
          <w:sz w:val="28"/>
          <w:szCs w:val="28"/>
          <w:lang w:val="kk-KZ"/>
        </w:rPr>
      </w:pPr>
      <w:r w:rsidRPr="000E37CD">
        <w:rPr>
          <w:rFonts w:ascii="Times New Roman" w:eastAsia="Times New Roman" w:hAnsi="Times New Roman"/>
          <w:b/>
          <w:i/>
          <w:kern w:val="0"/>
          <w:sz w:val="28"/>
          <w:szCs w:val="28"/>
          <w:lang w:val="kk-KZ"/>
        </w:rPr>
        <w:t xml:space="preserve">Дозалау режимі 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14" w:name="2175220278"/>
      <w:r w:rsidRPr="00D667D4">
        <w:rPr>
          <w:rFonts w:ascii="Times New Roman" w:hAnsi="Times New Roman"/>
          <w:sz w:val="28"/>
          <w:szCs w:val="28"/>
          <w:lang w:val="kk-KZ"/>
        </w:rPr>
        <w:t>Аллергиялық рини</w:t>
      </w:r>
      <w:r w:rsidR="00F554CB">
        <w:rPr>
          <w:rFonts w:ascii="Times New Roman" w:hAnsi="Times New Roman"/>
          <w:sz w:val="28"/>
          <w:szCs w:val="28"/>
          <w:lang w:val="kk-KZ"/>
        </w:rPr>
        <w:t>тпен (оның ішінде интермиттирлейтін</w:t>
      </w:r>
      <w:r w:rsidR="000E37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F554CB">
        <w:rPr>
          <w:rFonts w:ascii="Times New Roman" w:hAnsi="Times New Roman"/>
          <w:sz w:val="28"/>
          <w:szCs w:val="28"/>
          <w:lang w:val="kk-KZ"/>
        </w:rPr>
        <w:t>персистирлейтін</w:t>
      </w:r>
      <w:r w:rsidRPr="00D667D4">
        <w:rPr>
          <w:rFonts w:ascii="Times New Roman" w:hAnsi="Times New Roman"/>
          <w:sz w:val="28"/>
          <w:szCs w:val="28"/>
          <w:lang w:val="kk-KZ"/>
        </w:rPr>
        <w:t>) және есекжеммен байланысты симптомдарды жеңілдету үшін дезлоратадинді тамақ ішуге қарамастан қабылдайды.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Ересектерге 1 таблеткадан (5 мг) тәулігіне 1 рет.</w:t>
      </w:r>
    </w:p>
    <w:p w:rsidR="00DF6679" w:rsidRPr="00D667D4" w:rsidRDefault="000433C6" w:rsidP="00D667D4">
      <w:pPr>
        <w:pStyle w:val="a8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Таблетканы шайнамай, бүтіндей </w:t>
      </w:r>
      <w:r w:rsidR="00E1502C" w:rsidRPr="00D667D4">
        <w:rPr>
          <w:rFonts w:ascii="Times New Roman" w:hAnsi="Times New Roman"/>
          <w:sz w:val="28"/>
          <w:szCs w:val="28"/>
          <w:lang w:val="kk-KZ"/>
        </w:rPr>
        <w:t>жұтып және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сумен ішу керек.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be-BY"/>
        </w:rPr>
      </w:pPr>
      <w:r w:rsidRPr="00D667D4">
        <w:rPr>
          <w:rFonts w:ascii="Times New Roman" w:hAnsi="Times New Roman"/>
          <w:sz w:val="28"/>
          <w:szCs w:val="28"/>
          <w:lang w:val="be-BY"/>
        </w:rPr>
        <w:t>Препаратты мүмкіндігінше үнемі тәуліктің белгілі бір уақытында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тамақ ішумен байланыстырмай,</w:t>
      </w:r>
      <w:r w:rsidRPr="00D667D4">
        <w:rPr>
          <w:rFonts w:ascii="Times New Roman" w:hAnsi="Times New Roman"/>
          <w:sz w:val="28"/>
          <w:szCs w:val="28"/>
          <w:lang w:val="be-BY"/>
        </w:rPr>
        <w:t xml:space="preserve"> қабылдаған дұрыс. Емдеу курсын дәрігер </w:t>
      </w:r>
      <w:r w:rsidRPr="00D667D4">
        <w:rPr>
          <w:rFonts w:ascii="Times New Roman" w:hAnsi="Times New Roman"/>
          <w:sz w:val="28"/>
          <w:szCs w:val="28"/>
          <w:lang w:val="kk-KZ"/>
        </w:rPr>
        <w:t>жеке белгілейді.</w:t>
      </w:r>
    </w:p>
    <w:p w:rsidR="00DF6679" w:rsidRDefault="00F554CB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>нтермиттирлейтін</w:t>
      </w:r>
      <w:r w:rsidR="000433C6" w:rsidRPr="00D667D4">
        <w:rPr>
          <w:rFonts w:ascii="Times New Roman" w:hAnsi="Times New Roman"/>
          <w:sz w:val="28"/>
          <w:szCs w:val="28"/>
          <w:lang w:val="bg-BG"/>
        </w:rPr>
        <w:t xml:space="preserve"> аллергиялық ринит емін (симптомдары аптасына 4 күннен кем немесе жылына 4 аптадан кем) анамнез деректерін ескере отырып жүргізу қажет: симптомдар жойылғаннан кейін тоқтату және олар қайта пайда болғаннан кейін қайта бастау керек. </w:t>
      </w:r>
      <w:r>
        <w:rPr>
          <w:rFonts w:ascii="Times New Roman" w:hAnsi="Times New Roman"/>
          <w:sz w:val="28"/>
          <w:szCs w:val="28"/>
          <w:lang w:val="kk-KZ"/>
        </w:rPr>
        <w:t>Персистирлейтін</w:t>
      </w:r>
      <w:r w:rsidRPr="00D667D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1502C" w:rsidRPr="00D667D4">
        <w:rPr>
          <w:rFonts w:ascii="Times New Roman" w:hAnsi="Times New Roman"/>
          <w:sz w:val="28"/>
          <w:szCs w:val="28"/>
          <w:lang w:val="bg-BG"/>
        </w:rPr>
        <w:t xml:space="preserve">аллергиялық ринитте </w:t>
      </w:r>
      <w:r w:rsidR="000433C6" w:rsidRPr="00D667D4">
        <w:rPr>
          <w:rFonts w:ascii="Times New Roman" w:hAnsi="Times New Roman"/>
          <w:sz w:val="28"/>
          <w:szCs w:val="28"/>
          <w:lang w:val="bg-BG"/>
        </w:rPr>
        <w:lastRenderedPageBreak/>
        <w:t>(симптомдары аптасына 4 күннен астам немесе жылына 4 аптадан астам) аллергенмен жанасудың барлық кезеңінде емдеуді жалғастыру қажет.</w:t>
      </w:r>
    </w:p>
    <w:p w:rsidR="002F1688" w:rsidRDefault="002F1688" w:rsidP="00D667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2F168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Қолдану тәсілі </w:t>
      </w:r>
    </w:p>
    <w:p w:rsidR="000E37CD" w:rsidRPr="000E37CD" w:rsidRDefault="000E37CD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Ішке қабылдау үшін.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bg-BG"/>
        </w:rPr>
      </w:pPr>
      <w:bookmarkStart w:id="15" w:name="Bookmark11"/>
      <w:bookmarkStart w:id="16" w:name="_Hlk35799774"/>
      <w:bookmarkEnd w:id="13"/>
      <w:bookmarkEnd w:id="14"/>
      <w:r w:rsidRPr="00D667D4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Артық дозаланған жағдайда қолданылуы қажет шаралар</w:t>
      </w:r>
    </w:p>
    <w:bookmarkEnd w:id="15"/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bg-BG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Препаратты бірнеше рет дозалап қолданылған клиникалық зерттеу деректерінің негізінде 45 мг дезлоратадинге (клиникалық дозадан 9 есе артық) дейін қабылданғанда, клиникалық маңызды әсерлер байқалмаған.</w:t>
      </w:r>
    </w:p>
    <w:p w:rsidR="00DF6679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i/>
          <w:sz w:val="28"/>
          <w:szCs w:val="28"/>
          <w:lang w:val="kk-KZ"/>
        </w:rPr>
        <w:t>Емі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8C5216" w:rsidRPr="008C5216">
        <w:rPr>
          <w:rFonts w:ascii="Times New Roman" w:hAnsi="Times New Roman"/>
          <w:sz w:val="28"/>
          <w:szCs w:val="28"/>
          <w:lang w:val="kk-KZ"/>
        </w:rPr>
        <w:t>сіңірілмеген белсенді затты шығару бойынша стандартты шаралар.</w:t>
      </w:r>
      <w:r w:rsidR="008C5216">
        <w:rPr>
          <w:rFonts w:ascii="Times New Roman" w:hAnsi="Times New Roman"/>
          <w:sz w:val="28"/>
          <w:szCs w:val="28"/>
          <w:lang w:val="kk-KZ"/>
        </w:rPr>
        <w:t xml:space="preserve"> Симптоматикалық және демеуші ем ұсынылады.</w:t>
      </w:r>
      <w:r w:rsidRPr="00D667D4">
        <w:rPr>
          <w:sz w:val="28"/>
          <w:szCs w:val="28"/>
          <w:lang w:val="kk-KZ"/>
        </w:rPr>
        <w:t xml:space="preserve"> </w:t>
      </w:r>
      <w:r w:rsidR="008C5216" w:rsidRPr="008C5216">
        <w:rPr>
          <w:rFonts w:ascii="Times New Roman" w:hAnsi="Times New Roman"/>
          <w:sz w:val="28"/>
          <w:szCs w:val="28"/>
          <w:lang w:val="kk-KZ"/>
        </w:rPr>
        <w:t>Дезлоратадин гемодиализ кезінде шығарылмайды, перитонеальді диализ кезінде шығарылу мүмкіндігі анықталмаған.</w:t>
      </w:r>
    </w:p>
    <w:p w:rsidR="008C5216" w:rsidRPr="00D667D4" w:rsidRDefault="008C5216" w:rsidP="00D667D4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17" w:name="Bookmark12"/>
      <w:bookmarkStart w:id="18" w:name="_Hlk37952418"/>
      <w:bookmarkEnd w:id="16"/>
      <w:r w:rsidRPr="00D667D4">
        <w:rPr>
          <w:rFonts w:ascii="Times New Roman" w:hAnsi="Times New Roman"/>
          <w:b/>
          <w:bCs/>
          <w:sz w:val="28"/>
          <w:szCs w:val="28"/>
          <w:lang w:val="kk-KZ"/>
        </w:rPr>
        <w:t xml:space="preserve">ДП стандартты қолдану кезінде көрініс беретін жағымсыз реакциялар сипаттамасы және осы жағдайда қабылдау керек шаралар </w:t>
      </w:r>
      <w:bookmarkEnd w:id="17"/>
      <w:bookmarkEnd w:id="18"/>
    </w:p>
    <w:p w:rsidR="00D667D4" w:rsidRPr="00D667D4" w:rsidRDefault="00D667D4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Жағымсыз құбылыстардың жиілігін анықтау мынадай критерийлерге сәйкес жүргізіледі: </w:t>
      </w:r>
      <w:r w:rsidRPr="00D667D4">
        <w:rPr>
          <w:rFonts w:ascii="Times New Roman" w:hAnsi="Times New Roman"/>
          <w:i/>
          <w:sz w:val="28"/>
          <w:szCs w:val="28"/>
          <w:lang w:val="kk-KZ"/>
        </w:rPr>
        <w:t>өте жиі (≥1/10), жиі (≥1/100 &lt;1/10 дейін), жиі емес (≥1/1000 &lt; 1/100 дейін), сирек (≥1/10000 &lt;1/1000 дейін), өте сирек (&lt;1/10000), белгісіз (қолда бар деректердің негізінде бағалау мүмкін емес)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bookmarkStart w:id="19" w:name="Bookmark13"/>
      <w:r w:rsidRPr="00D667D4">
        <w:rPr>
          <w:rFonts w:ascii="Times New Roman" w:hAnsi="Times New Roman"/>
          <w:i/>
          <w:sz w:val="28"/>
          <w:szCs w:val="28"/>
          <w:lang w:val="kk-KZ"/>
        </w:rPr>
        <w:t>Жиі</w:t>
      </w:r>
    </w:p>
    <w:p w:rsidR="00DF6679" w:rsidRPr="00F554CB" w:rsidRDefault="000433C6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667D4">
        <w:rPr>
          <w:rFonts w:ascii="Times New Roman" w:hAnsi="Times New Roman"/>
          <w:sz w:val="28"/>
          <w:szCs w:val="28"/>
          <w:lang w:val="be-BY"/>
        </w:rPr>
        <w:t>шаршағышты</w:t>
      </w:r>
      <w:r w:rsidRPr="00D667D4">
        <w:rPr>
          <w:rFonts w:ascii="Times New Roman" w:hAnsi="Times New Roman"/>
          <w:sz w:val="28"/>
          <w:szCs w:val="28"/>
          <w:lang w:val="kk-KZ"/>
        </w:rPr>
        <w:t>қ</w:t>
      </w:r>
    </w:p>
    <w:p w:rsidR="00F554CB" w:rsidRPr="00F554CB" w:rsidRDefault="00F554CB" w:rsidP="00F554CB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ауыздың құрғауы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667D4">
        <w:rPr>
          <w:rFonts w:ascii="Times New Roman" w:hAnsi="Times New Roman"/>
          <w:i/>
          <w:sz w:val="28"/>
          <w:szCs w:val="28"/>
          <w:lang w:val="kk-KZ"/>
        </w:rPr>
        <w:t>Өте сирек</w:t>
      </w:r>
    </w:p>
    <w:p w:rsidR="00DF6679" w:rsidRPr="00D667D4" w:rsidRDefault="000433C6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елестеулер</w:t>
      </w:r>
    </w:p>
    <w:p w:rsidR="00DF6679" w:rsidRPr="00D667D4" w:rsidRDefault="000433C6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бас айналу, ұйқышылдық, </w:t>
      </w:r>
      <w:r w:rsidR="008C5216">
        <w:rPr>
          <w:rFonts w:ascii="Times New Roman" w:hAnsi="Times New Roman"/>
          <w:sz w:val="28"/>
          <w:szCs w:val="28"/>
          <w:lang w:val="kk-KZ"/>
        </w:rPr>
        <w:t xml:space="preserve">ұйқысыздық, </w:t>
      </w:r>
      <w:r w:rsidRPr="00D667D4">
        <w:rPr>
          <w:rFonts w:ascii="Times New Roman" w:hAnsi="Times New Roman"/>
          <w:sz w:val="28"/>
          <w:szCs w:val="28"/>
          <w:lang w:val="kk-KZ"/>
        </w:rPr>
        <w:t>психомоторлы асқын белсенділік, құрысулар</w:t>
      </w:r>
    </w:p>
    <w:p w:rsidR="00DF6679" w:rsidRPr="00F554CB" w:rsidRDefault="000433C6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667D4">
        <w:rPr>
          <w:rFonts w:ascii="Times New Roman" w:hAnsi="Times New Roman"/>
          <w:sz w:val="28"/>
          <w:szCs w:val="28"/>
        </w:rPr>
        <w:t xml:space="preserve">тахикардия, </w:t>
      </w:r>
      <w:r w:rsidRPr="00D667D4">
        <w:rPr>
          <w:rFonts w:ascii="Times New Roman" w:hAnsi="Times New Roman"/>
          <w:sz w:val="28"/>
          <w:szCs w:val="28"/>
          <w:lang w:val="kk-KZ"/>
        </w:rPr>
        <w:t>жүректің қағуы</w:t>
      </w:r>
    </w:p>
    <w:p w:rsidR="00F554CB" w:rsidRPr="00D667D4" w:rsidRDefault="00F554CB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іштің ауыруы, жүрек айну, құсу, диспепсия, диарея </w:t>
      </w:r>
    </w:p>
    <w:p w:rsidR="00DF6679" w:rsidRPr="00D667D4" w:rsidRDefault="000433C6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667D4">
        <w:rPr>
          <w:rFonts w:ascii="Times New Roman" w:eastAsia="Batang" w:hAnsi="Times New Roman"/>
          <w:sz w:val="28"/>
          <w:szCs w:val="28"/>
          <w:lang w:val="kk-KZ"/>
        </w:rPr>
        <w:t>бауыр ферменттері белсенділігінің жоғарылауы</w:t>
      </w:r>
      <w:r w:rsidRPr="00D667D4">
        <w:rPr>
          <w:rFonts w:ascii="Times New Roman" w:eastAsia="Batang" w:hAnsi="Times New Roman"/>
          <w:sz w:val="28"/>
          <w:szCs w:val="28"/>
        </w:rPr>
        <w:t>,</w:t>
      </w:r>
      <w:r w:rsidRPr="00D667D4">
        <w:rPr>
          <w:rFonts w:ascii="Times New Roman" w:hAnsi="Times New Roman"/>
          <w:sz w:val="28"/>
          <w:szCs w:val="28"/>
        </w:rPr>
        <w:t xml:space="preserve"> билирубин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деңгейінің жоғарылуы</w:t>
      </w:r>
      <w:r w:rsidRPr="00D667D4">
        <w:rPr>
          <w:rFonts w:ascii="Times New Roman" w:hAnsi="Times New Roman"/>
          <w:sz w:val="28"/>
          <w:szCs w:val="28"/>
        </w:rPr>
        <w:t>, гепатит</w:t>
      </w:r>
      <w:r w:rsidRPr="00D667D4">
        <w:rPr>
          <w:rFonts w:ascii="Times New Roman" w:hAnsi="Times New Roman"/>
          <w:sz w:val="28"/>
          <w:szCs w:val="28"/>
          <w:lang w:val="kk-KZ"/>
        </w:rPr>
        <w:t>тің дамуы</w:t>
      </w:r>
    </w:p>
    <w:p w:rsidR="00DF6679" w:rsidRPr="00D667D4" w:rsidRDefault="000433C6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667D4">
        <w:rPr>
          <w:rFonts w:ascii="Times New Roman" w:hAnsi="Times New Roman"/>
          <w:sz w:val="28"/>
          <w:szCs w:val="28"/>
        </w:rPr>
        <w:t>миалгия</w:t>
      </w:r>
    </w:p>
    <w:p w:rsidR="00DF6679" w:rsidRPr="00D667D4" w:rsidRDefault="000433C6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аса жоғары сезімталдық </w:t>
      </w:r>
      <w:r w:rsidRPr="00AB13AA">
        <w:rPr>
          <w:rFonts w:ascii="Times New Roman" w:hAnsi="Times New Roman"/>
          <w:sz w:val="28"/>
          <w:szCs w:val="28"/>
          <w:lang w:val="kk-KZ"/>
        </w:rPr>
        <w:t>реакциялары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67D4">
        <w:rPr>
          <w:rFonts w:ascii="Times New Roman" w:hAnsi="Times New Roman"/>
          <w:sz w:val="28"/>
          <w:szCs w:val="28"/>
        </w:rPr>
        <w:t>(анафилаксия,</w:t>
      </w:r>
      <w:r w:rsidR="008C5216">
        <w:rPr>
          <w:rFonts w:ascii="Times New Roman" w:hAnsi="Times New Roman"/>
          <w:sz w:val="28"/>
          <w:szCs w:val="28"/>
          <w:lang w:val="kk-KZ"/>
        </w:rPr>
        <w:t xml:space="preserve"> ангионевроздық ісіну, ентігу, терінің қышынуы, бөртпе, </w:t>
      </w:r>
      <w:r w:rsidRPr="00D667D4">
        <w:rPr>
          <w:rFonts w:ascii="Times New Roman" w:hAnsi="Times New Roman"/>
          <w:sz w:val="28"/>
          <w:szCs w:val="28"/>
          <w:lang w:val="kk-KZ"/>
        </w:rPr>
        <w:t>есекжем</w:t>
      </w:r>
      <w:r w:rsidR="00EC6769">
        <w:rPr>
          <w:rFonts w:ascii="Times New Roman" w:hAnsi="Times New Roman"/>
          <w:sz w:val="28"/>
          <w:szCs w:val="28"/>
          <w:lang w:val="kk-KZ"/>
        </w:rPr>
        <w:t xml:space="preserve"> сияқты</w:t>
      </w:r>
      <w:r w:rsidRPr="00D667D4">
        <w:rPr>
          <w:rFonts w:ascii="Times New Roman" w:hAnsi="Times New Roman"/>
          <w:sz w:val="28"/>
          <w:szCs w:val="28"/>
        </w:rPr>
        <w:t>)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667D4">
        <w:rPr>
          <w:rFonts w:ascii="Times New Roman" w:hAnsi="Times New Roman"/>
          <w:i/>
          <w:sz w:val="28"/>
          <w:szCs w:val="28"/>
          <w:lang w:val="kk-KZ"/>
        </w:rPr>
        <w:t>Белгісіз</w:t>
      </w:r>
    </w:p>
    <w:p w:rsidR="00DF6679" w:rsidRDefault="000433C6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тәбеттің артуы  </w:t>
      </w:r>
    </w:p>
    <w:p w:rsidR="00421B31" w:rsidRDefault="00421B31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аномалиялық мінез-құлық, агрессия</w:t>
      </w:r>
    </w:p>
    <w:p w:rsidR="00421B31" w:rsidRDefault="00421B31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QT</w:t>
      </w:r>
      <w:r>
        <w:rPr>
          <w:rFonts w:ascii="Times New Roman" w:hAnsi="Times New Roman"/>
          <w:sz w:val="28"/>
          <w:szCs w:val="28"/>
          <w:lang w:val="kk-KZ"/>
        </w:rPr>
        <w:t xml:space="preserve"> аралығының ұзаруы</w:t>
      </w:r>
    </w:p>
    <w:p w:rsidR="00421B31" w:rsidRDefault="00421B31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сарғаю</w:t>
      </w:r>
    </w:p>
    <w:p w:rsidR="00421B31" w:rsidRDefault="00421B31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фотосенсибилизация (жарыққа жоғары сезімталдық)</w:t>
      </w:r>
    </w:p>
    <w:p w:rsidR="00421B31" w:rsidRDefault="00421B31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астения</w:t>
      </w:r>
    </w:p>
    <w:p w:rsidR="00421B31" w:rsidRDefault="00421B31" w:rsidP="00D667D4">
      <w:pPr>
        <w:pStyle w:val="a8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салмақтың артуы</w:t>
      </w:r>
    </w:p>
    <w:p w:rsidR="00421B31" w:rsidRPr="00F554CB" w:rsidRDefault="00421B31" w:rsidP="00421B3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F554CB">
        <w:rPr>
          <w:rFonts w:ascii="Times New Roman" w:hAnsi="Times New Roman"/>
          <w:sz w:val="28"/>
          <w:szCs w:val="28"/>
          <w:u w:val="single"/>
          <w:lang w:val="kk-KZ"/>
        </w:rPr>
        <w:t>Балалар</w:t>
      </w:r>
    </w:p>
    <w:p w:rsidR="00421B31" w:rsidRPr="00D667D4" w:rsidRDefault="00421B31" w:rsidP="00421B3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421B31">
        <w:rPr>
          <w:rFonts w:ascii="Times New Roman" w:hAnsi="Times New Roman"/>
          <w:sz w:val="28"/>
          <w:szCs w:val="28"/>
          <w:lang w:val="kk-KZ"/>
        </w:rPr>
        <w:lastRenderedPageBreak/>
        <w:t>Балалардағы маркетингтен кейінгі кезеңде байқалған және жиілігі белгісіз басқа жағымсыз әсерлерге QT аралығының ұзаруы, аритмия, брадикардия, қалыптан тыс мінез-құлық және агрессия жатады.</w:t>
      </w:r>
    </w:p>
    <w:bookmarkEnd w:id="19"/>
    <w:p w:rsidR="00DF6679" w:rsidRPr="00BD3175" w:rsidRDefault="00DF6679" w:rsidP="00D66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bookmarkStart w:id="20" w:name="Bookmark14"/>
      <w:r w:rsidRPr="00D667D4">
        <w:rPr>
          <w:rFonts w:ascii="Times New Roman" w:eastAsia="Times New Roman" w:hAnsi="Times New Roman"/>
          <w:b/>
          <w:sz w:val="28"/>
          <w:szCs w:val="28"/>
          <w:lang w:val="kk-KZ"/>
        </w:rPr>
        <w:t>Жағымсыз дәрілік реакциялар туындаса медицина қызметкеріне, фармацевтика қызметкеріне немесе дәрілік препараттардың тиімсіздігі туралы хабарламаларды қоса, дәрілік препараттарға жағымсыз реакциялар (әсерлер) бойынша ақпараттық деректер базасына тікелей хабарласыңыз</w:t>
      </w:r>
    </w:p>
    <w:p w:rsidR="000E64C4" w:rsidRPr="00D667D4" w:rsidRDefault="00421B31" w:rsidP="00421B31">
      <w:pPr>
        <w:tabs>
          <w:tab w:val="left" w:pos="5211"/>
          <w:tab w:val="left" w:pos="9747"/>
        </w:tabs>
        <w:jc w:val="both"/>
        <w:rPr>
          <w:rFonts w:ascii="Times New Roman" w:hAnsi="Times New Roman"/>
          <w:sz w:val="28"/>
          <w:szCs w:val="28"/>
          <w:lang w:val="kk-KZ"/>
        </w:rPr>
      </w:pPr>
      <w:bookmarkStart w:id="21" w:name="_Hlk35799935"/>
      <w:bookmarkEnd w:id="20"/>
      <w:r w:rsidRPr="008C5216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Қазақстан Республикасы</w:t>
      </w:r>
      <w:r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 xml:space="preserve"> </w:t>
      </w:r>
      <w:r w:rsidRPr="008C5216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Денсаулық сақтау министрлігі</w:t>
      </w:r>
      <w:r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 xml:space="preserve"> </w:t>
      </w:r>
      <w:r w:rsidRPr="008C5216">
        <w:rPr>
          <w:rFonts w:ascii="Times New Roman" w:hAnsi="Times New Roman"/>
          <w:bCs/>
          <w:iCs/>
          <w:snapToGrid w:val="0"/>
          <w:sz w:val="28"/>
          <w:szCs w:val="28"/>
          <w:lang w:val="kk-KZ"/>
        </w:rPr>
        <w:t>Медициналық және фармацевтикалық бақылау комитеті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33C6" w:rsidRPr="00D667D4">
        <w:rPr>
          <w:rFonts w:ascii="Times New Roman" w:hAnsi="Times New Roman"/>
          <w:sz w:val="28"/>
          <w:szCs w:val="28"/>
          <w:lang w:val="kk-KZ"/>
        </w:rPr>
        <w:t>«Дәрілік заттарды және медициналық бұйымдарды сараптау ұлттық орталығы» ШЖҚ РМК</w:t>
      </w:r>
    </w:p>
    <w:p w:rsidR="000E64C4" w:rsidRPr="00D667D4" w:rsidRDefault="004A5AA0" w:rsidP="00421B3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E64C4" w:rsidRPr="00D667D4">
          <w:rPr>
            <w:rStyle w:val="afb"/>
            <w:rFonts w:ascii="Times New Roman" w:hAnsi="Times New Roman"/>
            <w:sz w:val="28"/>
            <w:szCs w:val="28"/>
            <w:lang w:val="en-US"/>
          </w:rPr>
          <w:t>http</w:t>
        </w:r>
        <w:r w:rsidR="000E64C4" w:rsidRPr="00D667D4">
          <w:rPr>
            <w:rStyle w:val="afb"/>
            <w:rFonts w:ascii="Times New Roman" w:hAnsi="Times New Roman"/>
            <w:sz w:val="28"/>
            <w:szCs w:val="28"/>
          </w:rPr>
          <w:t>://</w:t>
        </w:r>
        <w:r w:rsidR="000E64C4" w:rsidRPr="00D667D4">
          <w:rPr>
            <w:rStyle w:val="afb"/>
            <w:rFonts w:ascii="Times New Roman" w:hAnsi="Times New Roman"/>
            <w:sz w:val="28"/>
            <w:szCs w:val="28"/>
            <w:lang w:val="en-US"/>
          </w:rPr>
          <w:t>www</w:t>
        </w:r>
        <w:r w:rsidR="000E64C4" w:rsidRPr="00D667D4">
          <w:rPr>
            <w:rStyle w:val="afb"/>
            <w:rFonts w:ascii="Times New Roman" w:hAnsi="Times New Roman"/>
            <w:sz w:val="28"/>
            <w:szCs w:val="28"/>
          </w:rPr>
          <w:t>.</w:t>
        </w:r>
        <w:proofErr w:type="spellStart"/>
        <w:r w:rsidR="000E64C4" w:rsidRPr="00D667D4">
          <w:rPr>
            <w:rStyle w:val="afb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0E64C4" w:rsidRPr="00D667D4">
          <w:rPr>
            <w:rStyle w:val="afb"/>
            <w:rFonts w:ascii="Times New Roman" w:hAnsi="Times New Roman"/>
            <w:sz w:val="28"/>
            <w:szCs w:val="28"/>
          </w:rPr>
          <w:t>.</w:t>
        </w:r>
        <w:proofErr w:type="spellStart"/>
        <w:r w:rsidR="000E64C4" w:rsidRPr="00D667D4">
          <w:rPr>
            <w:rStyle w:val="afb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bookmarkEnd w:id="21"/>
    <w:p w:rsidR="00DF6679" w:rsidRPr="00D667D4" w:rsidRDefault="00DF6679" w:rsidP="00D667D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F6679" w:rsidRPr="00D667D4" w:rsidRDefault="000433C6" w:rsidP="00D667D4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22" w:name="Bookmark15"/>
      <w:bookmarkStart w:id="23" w:name="_Hlk35800030"/>
      <w:r w:rsidRPr="00D667D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Қосымша мәліметтер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D667D4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Дәрілік препараттың құрамы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24" w:name="2175220286"/>
      <w:bookmarkEnd w:id="22"/>
      <w:r w:rsidRPr="00D667D4">
        <w:rPr>
          <w:rFonts w:ascii="Times New Roman" w:hAnsi="Times New Roman"/>
          <w:sz w:val="28"/>
          <w:szCs w:val="28"/>
          <w:lang w:val="kk-KZ"/>
        </w:rPr>
        <w:t>Бір таблетканың құрамында</w:t>
      </w:r>
    </w:p>
    <w:p w:rsidR="00DF6679" w:rsidRPr="00D667D4" w:rsidRDefault="000433C6" w:rsidP="00D667D4">
      <w:pPr>
        <w:pStyle w:val="Standard"/>
        <w:spacing w:after="0" w:line="240" w:lineRule="auto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i/>
          <w:sz w:val="28"/>
          <w:szCs w:val="28"/>
          <w:lang w:val="kk-KZ"/>
        </w:rPr>
        <w:t xml:space="preserve">белсенді зат - </w:t>
      </w:r>
      <w:r w:rsidRPr="00D667D4">
        <w:rPr>
          <w:rFonts w:ascii="Times New Roman" w:hAnsi="Times New Roman"/>
          <w:sz w:val="28"/>
          <w:szCs w:val="28"/>
          <w:lang w:val="kk-KZ"/>
        </w:rPr>
        <w:t>дезлоратадин 5 мг</w:t>
      </w:r>
      <w:bookmarkEnd w:id="24"/>
      <w:r w:rsidRPr="00D667D4">
        <w:rPr>
          <w:rFonts w:ascii="Times New Roman" w:hAnsi="Times New Roman"/>
          <w:sz w:val="28"/>
          <w:szCs w:val="28"/>
          <w:lang w:val="kk-KZ"/>
        </w:rPr>
        <w:t>,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i/>
          <w:sz w:val="28"/>
          <w:szCs w:val="28"/>
          <w:lang w:val="kk-KZ"/>
        </w:rPr>
        <w:t xml:space="preserve">қосымша заттар: </w:t>
      </w:r>
      <w:r w:rsidRPr="00D667D4">
        <w:rPr>
          <w:rFonts w:ascii="Times New Roman" w:hAnsi="Times New Roman"/>
          <w:sz w:val="28"/>
          <w:szCs w:val="28"/>
          <w:lang w:val="kk-KZ"/>
        </w:rPr>
        <w:t>кальций гидрофосфаты дигидраты, микрокристалды целлюлоза, жүгері крахмалы, тальк,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i/>
          <w:sz w:val="28"/>
          <w:szCs w:val="28"/>
          <w:lang w:val="kk-KZ"/>
        </w:rPr>
        <w:t xml:space="preserve">қабықтың құрамы: </w:t>
      </w:r>
      <w:r w:rsidRPr="00D667D4">
        <w:rPr>
          <w:rFonts w:ascii="Times New Roman" w:hAnsi="Times New Roman"/>
          <w:sz w:val="28"/>
          <w:szCs w:val="28"/>
          <w:lang w:val="kk-KZ"/>
        </w:rPr>
        <w:t>Опадри</w:t>
      </w:r>
      <w:r w:rsidRPr="00D667D4">
        <w:rPr>
          <w:rFonts w:ascii="Times New Roman" w:hAnsi="Times New Roman"/>
          <w:sz w:val="28"/>
          <w:szCs w:val="28"/>
          <w:vertAlign w:val="superscript"/>
          <w:lang w:val="kk-KZ"/>
        </w:rPr>
        <w:t>®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II көгілдір (85F30571) (поливинил спирті, полиэтиленгликоль, тальк, титанның қостотығы (Е171), FD&amp;C көгілдір №2 (Е132), темірдің қызыл тотығы (Е172)).</w:t>
      </w:r>
    </w:p>
    <w:p w:rsidR="00DF6679" w:rsidRPr="00D667D4" w:rsidRDefault="000433C6" w:rsidP="00D667D4">
      <w:pPr>
        <w:pStyle w:val="a9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bookmarkStart w:id="25" w:name="Bookmark16"/>
      <w:bookmarkEnd w:id="23"/>
      <w:r w:rsidRPr="00D667D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Сыртқы түрінің, иісінің, дәмінің сипаттамасы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26" w:name="Bookmark17"/>
      <w:bookmarkEnd w:id="25"/>
      <w:r w:rsidRPr="00D667D4">
        <w:rPr>
          <w:rFonts w:ascii="Times New Roman" w:hAnsi="Times New Roman"/>
          <w:sz w:val="28"/>
          <w:szCs w:val="28"/>
          <w:lang w:val="kk-KZ"/>
        </w:rPr>
        <w:t>Дөңгелек пішінді, екі беті дөңес, көгілдір түсті қабықпен қапталған таблеткалар.</w:t>
      </w:r>
    </w:p>
    <w:p w:rsidR="006F7DB0" w:rsidRDefault="006F7DB0" w:rsidP="00D667D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27" w:name="Bookmark18"/>
      <w:bookmarkStart w:id="28" w:name="_Hlk35800108"/>
      <w:bookmarkEnd w:id="26"/>
    </w:p>
    <w:p w:rsidR="00DF6679" w:rsidRPr="00D667D4" w:rsidRDefault="000433C6" w:rsidP="00D667D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667D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Шығарылу түрі және қаптамасы</w:t>
      </w:r>
    </w:p>
    <w:bookmarkEnd w:id="27"/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10 таблеткадан поливинилхлоридті үлбірден және алюминий фольгадан жасалған пішінді ұяшықты қаптамаға салынған.  </w:t>
      </w:r>
    </w:p>
    <w:p w:rsidR="00DF6679" w:rsidRPr="00F554CB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1 пішінді ұяшықты қаптама медициналық қолдану жөніндегі қазақ және орыс тілдеріндегі нұсқаулықпен бірге картоннан жасалған қорапшаға салынады.  </w:t>
      </w:r>
    </w:p>
    <w:p w:rsidR="002E6D1C" w:rsidRDefault="002E6D1C" w:rsidP="00D667D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9" w:name="Bookmark19"/>
      <w:bookmarkStart w:id="30" w:name="_Hlk36127883"/>
      <w:bookmarkStart w:id="31" w:name="_Hlk35953869"/>
      <w:bookmarkStart w:id="32" w:name="2175220288"/>
      <w:bookmarkEnd w:id="28"/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667D4">
        <w:rPr>
          <w:rFonts w:ascii="Times New Roman" w:hAnsi="Times New Roman"/>
          <w:b/>
          <w:bCs/>
          <w:sz w:val="28"/>
          <w:szCs w:val="28"/>
          <w:lang w:val="kk-KZ"/>
        </w:rPr>
        <w:t>ақтау мерзімі</w:t>
      </w:r>
    </w:p>
    <w:bookmarkEnd w:id="29"/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D667D4">
        <w:rPr>
          <w:rFonts w:ascii="Times New Roman" w:hAnsi="Times New Roman"/>
          <w:sz w:val="28"/>
          <w:szCs w:val="28"/>
          <w:lang w:val="kk-KZ"/>
        </w:rPr>
        <w:t>жыл</w:t>
      </w:r>
      <w:r w:rsidR="000E64C4" w:rsidRPr="00D667D4">
        <w:rPr>
          <w:rFonts w:ascii="Times New Roman" w:hAnsi="Times New Roman"/>
          <w:sz w:val="28"/>
          <w:szCs w:val="28"/>
          <w:lang w:val="kk-KZ"/>
        </w:rPr>
        <w:t>.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bookmarkStart w:id="33" w:name="Bookmark20"/>
      <w:bookmarkEnd w:id="30"/>
      <w:r w:rsidRPr="00D667D4">
        <w:rPr>
          <w:rFonts w:ascii="Times New Roman" w:hAnsi="Times New Roman"/>
          <w:sz w:val="28"/>
          <w:szCs w:val="28"/>
          <w:lang w:val="kk-KZ"/>
        </w:rPr>
        <w:t>Жарамдылық мерзімі өткеннен кейін қолдануға болмайды</w:t>
      </w:r>
      <w:r w:rsidR="00F554CB">
        <w:rPr>
          <w:rFonts w:ascii="Times New Roman" w:hAnsi="Times New Roman"/>
          <w:sz w:val="28"/>
          <w:szCs w:val="28"/>
          <w:lang w:val="uk-UA"/>
        </w:rPr>
        <w:t>.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bookmarkStart w:id="34" w:name="Bookmark21"/>
      <w:bookmarkStart w:id="35" w:name="_Hlk35592283"/>
      <w:bookmarkEnd w:id="31"/>
      <w:bookmarkEnd w:id="32"/>
      <w:bookmarkEnd w:id="33"/>
      <w:r w:rsidRPr="00D667D4">
        <w:rPr>
          <w:rFonts w:ascii="Times New Roman" w:hAnsi="Times New Roman"/>
          <w:b/>
          <w:bCs/>
          <w:i/>
          <w:sz w:val="28"/>
          <w:szCs w:val="28"/>
          <w:lang w:val="kk-KZ"/>
        </w:rPr>
        <w:t>Сақтау шарттары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</w:rPr>
      </w:pPr>
      <w:bookmarkStart w:id="36" w:name="Bookmark22"/>
      <w:r w:rsidRPr="002E4656">
        <w:rPr>
          <w:rStyle w:val="23"/>
          <w:sz w:val="28"/>
          <w:szCs w:val="28"/>
          <w:lang w:val="kk-KZ"/>
        </w:rPr>
        <w:t>25</w:t>
      </w:r>
      <w:r w:rsidRPr="002E4656">
        <w:rPr>
          <w:rFonts w:ascii="Times New Roman" w:hAnsi="Times New Roman"/>
          <w:sz w:val="28"/>
          <w:szCs w:val="28"/>
        </w:rPr>
        <w:t>º</w:t>
      </w:r>
      <w:r w:rsidRPr="002E4656">
        <w:rPr>
          <w:rFonts w:ascii="Times New Roman" w:hAnsi="Times New Roman"/>
          <w:sz w:val="28"/>
          <w:szCs w:val="28"/>
          <w:lang w:val="kk-KZ"/>
        </w:rPr>
        <w:t>С</w:t>
      </w:r>
      <w:r w:rsidRPr="002E4656">
        <w:rPr>
          <w:rStyle w:val="23"/>
          <w:sz w:val="28"/>
          <w:szCs w:val="28"/>
          <w:lang w:val="kk-KZ"/>
        </w:rPr>
        <w:t>-ден</w:t>
      </w:r>
      <w:r w:rsidRPr="00D667D4">
        <w:rPr>
          <w:rStyle w:val="23"/>
          <w:sz w:val="28"/>
          <w:szCs w:val="28"/>
          <w:lang w:val="kk-KZ"/>
        </w:rPr>
        <w:t xml:space="preserve"> аспайтын температурада сақтау керек.</w:t>
      </w:r>
    </w:p>
    <w:p w:rsidR="00DF6679" w:rsidRPr="00D667D4" w:rsidRDefault="000433C6" w:rsidP="00D667D4">
      <w:pPr>
        <w:pStyle w:val="Standard"/>
        <w:widowControl w:val="0"/>
        <w:tabs>
          <w:tab w:val="left" w:pos="527"/>
          <w:tab w:val="left" w:pos="1989"/>
          <w:tab w:val="left" w:pos="2142"/>
          <w:tab w:val="left" w:pos="3304"/>
          <w:tab w:val="left" w:pos="3532"/>
          <w:tab w:val="left" w:pos="5335"/>
          <w:tab w:val="left" w:pos="5483"/>
          <w:tab w:val="left" w:pos="5680"/>
          <w:tab w:val="left" w:pos="6578"/>
          <w:tab w:val="left" w:pos="7293"/>
          <w:tab w:val="left" w:pos="8258"/>
          <w:tab w:val="left" w:pos="8428"/>
          <w:tab w:val="left" w:pos="9477"/>
          <w:tab w:val="left" w:pos="9606"/>
        </w:tabs>
        <w:spacing w:after="0" w:line="240" w:lineRule="auto"/>
        <w:jc w:val="both"/>
        <w:rPr>
          <w:sz w:val="28"/>
          <w:szCs w:val="28"/>
        </w:rPr>
      </w:pPr>
      <w:r w:rsidRPr="00D667D4">
        <w:rPr>
          <w:rFonts w:ascii="Times New Roman" w:eastAsia="Times New Roman" w:hAnsi="Times New Roman"/>
          <w:spacing w:val="-2"/>
          <w:sz w:val="28"/>
          <w:szCs w:val="28"/>
          <w:lang w:val="kk-KZ" w:eastAsia="zh-CN"/>
        </w:rPr>
        <w:t>Балалардың қолы жетпейтін жерде</w:t>
      </w:r>
      <w:r w:rsidRPr="00D667D4">
        <w:rPr>
          <w:rStyle w:val="23"/>
          <w:sz w:val="28"/>
          <w:szCs w:val="28"/>
          <w:lang w:val="kk-KZ"/>
        </w:rPr>
        <w:t xml:space="preserve"> сақтау керек</w:t>
      </w:r>
      <w:r w:rsidRPr="00D667D4">
        <w:rPr>
          <w:rFonts w:ascii="Times New Roman" w:eastAsia="Times New Roman" w:hAnsi="Times New Roman"/>
          <w:sz w:val="28"/>
          <w:szCs w:val="28"/>
          <w:lang w:val="kk-KZ" w:eastAsia="zh-CN"/>
        </w:rPr>
        <w:t>!</w:t>
      </w:r>
    </w:p>
    <w:bookmarkEnd w:id="34"/>
    <w:bookmarkEnd w:id="36"/>
    <w:p w:rsidR="00DF6679" w:rsidRPr="00D667D4" w:rsidRDefault="00DF6679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6679" w:rsidRPr="00D667D4" w:rsidRDefault="000433C6" w:rsidP="00D667D4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37" w:name="Bookmark23"/>
      <w:bookmarkEnd w:id="35"/>
      <w:r w:rsidRPr="00D667D4">
        <w:rPr>
          <w:rFonts w:ascii="Times New Roman" w:hAnsi="Times New Roman"/>
          <w:b/>
          <w:bCs/>
          <w:sz w:val="28"/>
          <w:szCs w:val="28"/>
          <w:lang w:val="kk-KZ"/>
        </w:rPr>
        <w:t>Дәріханалардан босатылу шарттары</w:t>
      </w:r>
    </w:p>
    <w:bookmarkEnd w:id="37"/>
    <w:p w:rsidR="00DF6679" w:rsidRDefault="001606AA" w:rsidP="00D667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606AA">
        <w:rPr>
          <w:rFonts w:ascii="Times New Roman" w:eastAsia="Times New Roman" w:hAnsi="Times New Roman"/>
          <w:sz w:val="28"/>
          <w:szCs w:val="28"/>
          <w:lang w:val="kk-KZ" w:eastAsia="ru-RU"/>
        </w:rPr>
        <w:t>Рецептісіз</w:t>
      </w:r>
    </w:p>
    <w:p w:rsidR="001606AA" w:rsidRPr="00D667D4" w:rsidRDefault="001606AA" w:rsidP="00D667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  <w:lang w:val="kk-KZ"/>
        </w:rPr>
      </w:pPr>
      <w:bookmarkStart w:id="38" w:name="Bookmark25"/>
      <w:r w:rsidRPr="00D667D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Өндіруші туралы мәліметтер</w:t>
      </w:r>
      <w:bookmarkEnd w:id="38"/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«ВИВА ФАРМ» ЖШС, Қазақстан Республикасы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lastRenderedPageBreak/>
        <w:t>Алматы қ., Дегдар к-сі, 33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7D4">
        <w:rPr>
          <w:rFonts w:ascii="Times New Roman" w:hAnsi="Times New Roman"/>
          <w:sz w:val="28"/>
          <w:szCs w:val="28"/>
        </w:rPr>
        <w:t>Тел.: +7 (727) 383 74 63, факс: +7 (727) 383 74 56</w:t>
      </w:r>
    </w:p>
    <w:p w:rsidR="00DF6679" w:rsidRPr="00F554CB" w:rsidRDefault="000433C6" w:rsidP="00F554CB">
      <w:pPr>
        <w:pStyle w:val="Standard"/>
        <w:spacing w:after="0" w:line="240" w:lineRule="auto"/>
        <w:jc w:val="both"/>
        <w:rPr>
          <w:sz w:val="28"/>
          <w:szCs w:val="28"/>
        </w:rPr>
      </w:pPr>
      <w:r w:rsidRPr="00D667D4">
        <w:rPr>
          <w:rFonts w:ascii="Times New Roman" w:eastAsia="Microsoft Sans Serif" w:hAnsi="Times New Roman"/>
          <w:sz w:val="28"/>
          <w:szCs w:val="28"/>
          <w:lang w:bidi="ru-RU"/>
        </w:rPr>
        <w:t>Электрон</w:t>
      </w:r>
      <w:r w:rsidRPr="00D667D4">
        <w:rPr>
          <w:rFonts w:ascii="Times New Roman" w:eastAsia="Microsoft Sans Serif" w:hAnsi="Times New Roman"/>
          <w:sz w:val="28"/>
          <w:szCs w:val="28"/>
          <w:lang w:val="kk-KZ" w:bidi="ru-RU"/>
        </w:rPr>
        <w:t xml:space="preserve">ды </w:t>
      </w:r>
      <w:r w:rsidRPr="00D667D4">
        <w:rPr>
          <w:rFonts w:ascii="Times New Roman" w:eastAsia="Microsoft Sans Serif" w:hAnsi="Times New Roman"/>
          <w:sz w:val="28"/>
          <w:szCs w:val="28"/>
          <w:lang w:bidi="ru-RU"/>
        </w:rPr>
        <w:t>по</w:t>
      </w:r>
      <w:r w:rsidRPr="00D667D4">
        <w:rPr>
          <w:rFonts w:ascii="Times New Roman" w:eastAsia="Microsoft Sans Serif" w:hAnsi="Times New Roman"/>
          <w:sz w:val="28"/>
          <w:szCs w:val="28"/>
          <w:lang w:val="kk-KZ" w:bidi="ru-RU"/>
        </w:rPr>
        <w:t>ш</w:t>
      </w:r>
      <w:r w:rsidRPr="00D667D4">
        <w:rPr>
          <w:rFonts w:ascii="Times New Roman" w:eastAsia="Microsoft Sans Serif" w:hAnsi="Times New Roman"/>
          <w:sz w:val="28"/>
          <w:szCs w:val="28"/>
          <w:lang w:bidi="ru-RU"/>
        </w:rPr>
        <w:t xml:space="preserve">та: </w:t>
      </w:r>
      <w:hyperlink r:id="rId8" w:history="1">
        <w:r w:rsidR="009E7541" w:rsidRPr="00D667D4">
          <w:rPr>
            <w:rStyle w:val="afb"/>
            <w:rFonts w:ascii="Times New Roman" w:hAnsi="Times New Roman"/>
            <w:sz w:val="28"/>
            <w:szCs w:val="28"/>
          </w:rPr>
          <w:t>pv@vivapharm.kz</w:t>
        </w:r>
      </w:hyperlink>
    </w:p>
    <w:p w:rsidR="00F143C9" w:rsidRDefault="00F143C9" w:rsidP="00D667D4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39" w:name="Bookmark26"/>
    </w:p>
    <w:p w:rsidR="00DF6679" w:rsidRPr="00D667D4" w:rsidRDefault="000433C6" w:rsidP="00D667D4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667D4">
        <w:rPr>
          <w:rFonts w:ascii="Times New Roman" w:hAnsi="Times New Roman"/>
          <w:b/>
          <w:bCs/>
          <w:sz w:val="28"/>
          <w:szCs w:val="28"/>
          <w:lang w:val="kk-KZ"/>
        </w:rPr>
        <w:t>Тіркеу куәлігінің ұстаушысы</w:t>
      </w:r>
    </w:p>
    <w:bookmarkEnd w:id="39"/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«ВИВА ФАРМ» ЖШС, Қазақстан Республикасы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>Алматы қ., Дегдар к-сі, 33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7D4">
        <w:rPr>
          <w:rFonts w:ascii="Times New Roman" w:hAnsi="Times New Roman"/>
          <w:sz w:val="28"/>
          <w:szCs w:val="28"/>
        </w:rPr>
        <w:t>Тел.: +7 (727) 383 74 63, факс: +7 (727) 383 74 56</w:t>
      </w:r>
    </w:p>
    <w:p w:rsidR="00DF6679" w:rsidRPr="00BF1B1F" w:rsidRDefault="000433C6" w:rsidP="00BF1B1F">
      <w:pPr>
        <w:pStyle w:val="Standard"/>
        <w:spacing w:after="0" w:line="240" w:lineRule="auto"/>
        <w:jc w:val="both"/>
        <w:rPr>
          <w:sz w:val="28"/>
          <w:szCs w:val="28"/>
        </w:rPr>
      </w:pPr>
      <w:r w:rsidRPr="00D667D4">
        <w:rPr>
          <w:rFonts w:ascii="Times New Roman" w:eastAsia="Microsoft Sans Serif" w:hAnsi="Times New Roman"/>
          <w:sz w:val="28"/>
          <w:szCs w:val="28"/>
          <w:lang w:bidi="ru-RU"/>
        </w:rPr>
        <w:t>Электрон</w:t>
      </w:r>
      <w:r w:rsidRPr="00D667D4">
        <w:rPr>
          <w:rFonts w:ascii="Times New Roman" w:eastAsia="Microsoft Sans Serif" w:hAnsi="Times New Roman"/>
          <w:sz w:val="28"/>
          <w:szCs w:val="28"/>
          <w:lang w:val="kk-KZ" w:bidi="ru-RU"/>
        </w:rPr>
        <w:t>ды пошта</w:t>
      </w:r>
      <w:r w:rsidRPr="00D667D4">
        <w:rPr>
          <w:rFonts w:ascii="Times New Roman" w:eastAsia="Microsoft Sans Serif" w:hAnsi="Times New Roman"/>
          <w:sz w:val="28"/>
          <w:szCs w:val="28"/>
          <w:lang w:bidi="ru-RU"/>
        </w:rPr>
        <w:t xml:space="preserve">: </w:t>
      </w:r>
      <w:hyperlink r:id="rId9" w:history="1">
        <w:r w:rsidR="009E7541" w:rsidRPr="00D667D4">
          <w:rPr>
            <w:rStyle w:val="afb"/>
            <w:rFonts w:ascii="Times New Roman" w:hAnsi="Times New Roman"/>
            <w:sz w:val="28"/>
            <w:szCs w:val="28"/>
          </w:rPr>
          <w:t>pv@vivapharm.kz</w:t>
        </w:r>
      </w:hyperlink>
    </w:p>
    <w:p w:rsidR="00F143C9" w:rsidRDefault="00F143C9" w:rsidP="00D667D4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DF6679" w:rsidRPr="00F143C9" w:rsidRDefault="000433C6" w:rsidP="00D667D4">
      <w:pPr>
        <w:pStyle w:val="21"/>
        <w:spacing w:after="0" w:line="240" w:lineRule="auto"/>
        <w:jc w:val="both"/>
        <w:rPr>
          <w:sz w:val="28"/>
          <w:szCs w:val="28"/>
          <w:lang w:val="kk-KZ"/>
        </w:rPr>
      </w:pPr>
      <w:r w:rsidRPr="00D667D4">
        <w:rPr>
          <w:rFonts w:ascii="Times New Roman" w:hAnsi="Times New Roman"/>
          <w:b/>
          <w:iCs/>
          <w:sz w:val="28"/>
          <w:szCs w:val="28"/>
          <w:lang w:val="kk-KZ"/>
        </w:rPr>
        <w:t>Қазақстан Республикасы аумағында тұтынушылардан дәрілік заттың сапасына қатысты шағымдарды (ұсыныстарды) қабылдайтын және дәрілік заттың тіркеуден кейінгі қауіпсіздігін қадағалауға жауапты ұйымның атауы, мекенжайы және байланыс деректері (телефон, факс, электронды пошта)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</w:rPr>
      </w:pPr>
      <w:r w:rsidRPr="00D667D4">
        <w:rPr>
          <w:rFonts w:ascii="Times New Roman" w:hAnsi="Times New Roman"/>
          <w:sz w:val="28"/>
          <w:szCs w:val="28"/>
        </w:rPr>
        <w:t xml:space="preserve">«ВИВА ФАРМ» ЖШС, 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Pr="00D667D4">
        <w:rPr>
          <w:rFonts w:ascii="Times New Roman" w:hAnsi="Times New Roman"/>
          <w:sz w:val="28"/>
          <w:szCs w:val="28"/>
        </w:rPr>
        <w:t>Республика</w:t>
      </w:r>
      <w:r w:rsidRPr="00D667D4">
        <w:rPr>
          <w:rFonts w:ascii="Times New Roman" w:hAnsi="Times New Roman"/>
          <w:sz w:val="28"/>
          <w:szCs w:val="28"/>
          <w:lang w:val="kk-KZ"/>
        </w:rPr>
        <w:t>сы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sz w:val="28"/>
          <w:szCs w:val="28"/>
        </w:rPr>
      </w:pPr>
      <w:r w:rsidRPr="00D667D4">
        <w:rPr>
          <w:rFonts w:ascii="Times New Roman" w:hAnsi="Times New Roman"/>
          <w:sz w:val="28"/>
          <w:szCs w:val="28"/>
          <w:lang w:val="kk-KZ"/>
        </w:rPr>
        <w:t xml:space="preserve">050030, </w:t>
      </w:r>
      <w:r w:rsidRPr="00D667D4">
        <w:rPr>
          <w:rFonts w:ascii="Times New Roman" w:hAnsi="Times New Roman"/>
          <w:sz w:val="28"/>
          <w:szCs w:val="28"/>
        </w:rPr>
        <w:t>Алматы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қ.</w:t>
      </w:r>
      <w:r w:rsidRPr="00D667D4">
        <w:rPr>
          <w:rFonts w:ascii="Times New Roman" w:hAnsi="Times New Roman"/>
          <w:sz w:val="28"/>
          <w:szCs w:val="28"/>
        </w:rPr>
        <w:t>, Дегдар</w:t>
      </w:r>
      <w:r w:rsidRPr="00D667D4">
        <w:rPr>
          <w:rFonts w:ascii="Times New Roman" w:hAnsi="Times New Roman"/>
          <w:sz w:val="28"/>
          <w:szCs w:val="28"/>
          <w:lang w:val="kk-KZ"/>
        </w:rPr>
        <w:t xml:space="preserve"> к-сі</w:t>
      </w:r>
      <w:r w:rsidRPr="00D667D4">
        <w:rPr>
          <w:rFonts w:ascii="Times New Roman" w:hAnsi="Times New Roman"/>
          <w:sz w:val="28"/>
          <w:szCs w:val="28"/>
        </w:rPr>
        <w:t>, 33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7D4">
        <w:rPr>
          <w:rFonts w:ascii="Times New Roman" w:hAnsi="Times New Roman"/>
          <w:sz w:val="28"/>
          <w:szCs w:val="28"/>
        </w:rPr>
        <w:t>Тел.: +7 (727) 383 74 63, факс: +7 (727) 383 74 56</w:t>
      </w:r>
    </w:p>
    <w:p w:rsidR="00DF6679" w:rsidRPr="00D667D4" w:rsidRDefault="000433C6" w:rsidP="00D667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7D4">
        <w:rPr>
          <w:rFonts w:ascii="Times New Roman" w:eastAsia="Microsoft Sans Serif" w:hAnsi="Times New Roman"/>
          <w:sz w:val="28"/>
          <w:szCs w:val="28"/>
          <w:lang w:bidi="ru-RU"/>
        </w:rPr>
        <w:t>Электрон</w:t>
      </w:r>
      <w:r w:rsidRPr="00D667D4">
        <w:rPr>
          <w:rFonts w:ascii="Times New Roman" w:eastAsia="Microsoft Sans Serif" w:hAnsi="Times New Roman"/>
          <w:sz w:val="28"/>
          <w:szCs w:val="28"/>
          <w:lang w:val="kk-KZ" w:bidi="ru-RU"/>
        </w:rPr>
        <w:t xml:space="preserve">ды </w:t>
      </w:r>
      <w:r w:rsidRPr="00D667D4">
        <w:rPr>
          <w:rFonts w:ascii="Times New Roman" w:eastAsia="Microsoft Sans Serif" w:hAnsi="Times New Roman"/>
          <w:sz w:val="28"/>
          <w:szCs w:val="28"/>
          <w:lang w:bidi="ru-RU"/>
        </w:rPr>
        <w:t>по</w:t>
      </w:r>
      <w:r w:rsidRPr="00D667D4">
        <w:rPr>
          <w:rFonts w:ascii="Times New Roman" w:eastAsia="Microsoft Sans Serif" w:hAnsi="Times New Roman"/>
          <w:sz w:val="28"/>
          <w:szCs w:val="28"/>
          <w:lang w:val="kk-KZ" w:bidi="ru-RU"/>
        </w:rPr>
        <w:t>шта</w:t>
      </w:r>
      <w:r w:rsidRPr="00D667D4">
        <w:rPr>
          <w:rFonts w:ascii="Times New Roman" w:eastAsia="Microsoft Sans Serif" w:hAnsi="Times New Roman"/>
          <w:sz w:val="28"/>
          <w:szCs w:val="28"/>
          <w:lang w:bidi="ru-RU"/>
        </w:rPr>
        <w:t xml:space="preserve">: </w:t>
      </w:r>
      <w:hyperlink r:id="rId10" w:history="1">
        <w:r w:rsidR="009E7541" w:rsidRPr="00D667D4">
          <w:rPr>
            <w:rStyle w:val="afb"/>
            <w:rFonts w:ascii="Times New Roman" w:hAnsi="Times New Roman"/>
            <w:sz w:val="28"/>
            <w:szCs w:val="28"/>
          </w:rPr>
          <w:t>pv@vivapharm.kz</w:t>
        </w:r>
      </w:hyperlink>
    </w:p>
    <w:p w:rsidR="00DF6679" w:rsidRPr="00D667D4" w:rsidRDefault="00DF6679" w:rsidP="00D667D4">
      <w:pPr>
        <w:pStyle w:val="Standard"/>
        <w:spacing w:after="0" w:line="240" w:lineRule="auto"/>
        <w:rPr>
          <w:sz w:val="28"/>
          <w:szCs w:val="28"/>
        </w:rPr>
      </w:pPr>
    </w:p>
    <w:sectPr w:rsidR="00DF6679" w:rsidRPr="00D667D4">
      <w:headerReference w:type="default" r:id="rId11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A0" w:rsidRDefault="004A5AA0">
      <w:r>
        <w:separator/>
      </w:r>
    </w:p>
  </w:endnote>
  <w:endnote w:type="continuationSeparator" w:id="0">
    <w:p w:rsidR="004A5AA0" w:rsidRDefault="004A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CC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A0" w:rsidRDefault="004A5AA0">
      <w:r>
        <w:rPr>
          <w:color w:val="000000"/>
        </w:rPr>
        <w:separator/>
      </w:r>
    </w:p>
  </w:footnote>
  <w:footnote w:type="continuationSeparator" w:id="0">
    <w:p w:rsidR="004A5AA0" w:rsidRDefault="004A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C6" w:rsidRDefault="000433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0F6"/>
    <w:multiLevelType w:val="multilevel"/>
    <w:tmpl w:val="18FCE21C"/>
    <w:styleLink w:val="WWNum15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11661A"/>
    <w:multiLevelType w:val="multilevel"/>
    <w:tmpl w:val="934096F6"/>
    <w:styleLink w:val="WWNum7"/>
    <w:lvl w:ilvl="0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354C06"/>
    <w:multiLevelType w:val="multilevel"/>
    <w:tmpl w:val="74B488D8"/>
    <w:styleLink w:val="WWNum19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02738B"/>
    <w:multiLevelType w:val="multilevel"/>
    <w:tmpl w:val="C4B25508"/>
    <w:styleLink w:val="WWNum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4393143"/>
    <w:multiLevelType w:val="multilevel"/>
    <w:tmpl w:val="2B0E0884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  <w:i/>
        <w:spacing w:val="-3"/>
        <w:w w:val="1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47B06EB"/>
    <w:multiLevelType w:val="multilevel"/>
    <w:tmpl w:val="0BCE34A4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5BF14BD"/>
    <w:multiLevelType w:val="multilevel"/>
    <w:tmpl w:val="769E280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79814F5"/>
    <w:multiLevelType w:val="multilevel"/>
    <w:tmpl w:val="5D5AD374"/>
    <w:styleLink w:val="WWNum34"/>
    <w:lvl w:ilvl="0">
      <w:numFmt w:val="bullet"/>
      <w:lvlText w:val="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8" w15:restartNumberingAfterBreak="0">
    <w:nsid w:val="07F7453D"/>
    <w:multiLevelType w:val="hybridMultilevel"/>
    <w:tmpl w:val="D1F8BE8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B4270"/>
    <w:multiLevelType w:val="multilevel"/>
    <w:tmpl w:val="E4D66FE2"/>
    <w:styleLink w:val="WWNum47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491E12"/>
    <w:multiLevelType w:val="multilevel"/>
    <w:tmpl w:val="A896F102"/>
    <w:styleLink w:val="WWNum3"/>
    <w:lvl w:ilvl="0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F13E44"/>
    <w:multiLevelType w:val="multilevel"/>
    <w:tmpl w:val="CCC8D2D6"/>
    <w:styleLink w:val="WWNum1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D5C1830"/>
    <w:multiLevelType w:val="multilevel"/>
    <w:tmpl w:val="4A80673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1685B0A"/>
    <w:multiLevelType w:val="multilevel"/>
    <w:tmpl w:val="95E6023C"/>
    <w:styleLink w:val="WWNum2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33446B"/>
    <w:multiLevelType w:val="multilevel"/>
    <w:tmpl w:val="E17AAEEC"/>
    <w:styleLink w:val="WWNum2"/>
    <w:lvl w:ilvl="0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5707935"/>
    <w:multiLevelType w:val="multilevel"/>
    <w:tmpl w:val="5EBEFD3E"/>
    <w:styleLink w:val="WWNum31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 w15:restartNumberingAfterBreak="0">
    <w:nsid w:val="27686B52"/>
    <w:multiLevelType w:val="multilevel"/>
    <w:tmpl w:val="F2EE3454"/>
    <w:styleLink w:val="WWNum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/>
        <w:spacing w:val="-3"/>
        <w:w w:val="1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7CE39E6"/>
    <w:multiLevelType w:val="multilevel"/>
    <w:tmpl w:val="CD98E5FC"/>
    <w:styleLink w:val="WWNum20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EDA1FC8"/>
    <w:multiLevelType w:val="multilevel"/>
    <w:tmpl w:val="DF601774"/>
    <w:styleLink w:val="WWNum6"/>
    <w:lvl w:ilvl="0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0877437"/>
    <w:multiLevelType w:val="multilevel"/>
    <w:tmpl w:val="43965E72"/>
    <w:styleLink w:val="WWNum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25D4785"/>
    <w:multiLevelType w:val="multilevel"/>
    <w:tmpl w:val="F9364858"/>
    <w:styleLink w:val="WWNum4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E64DC1"/>
    <w:multiLevelType w:val="multilevel"/>
    <w:tmpl w:val="50623E02"/>
    <w:styleLink w:val="WWNum17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A33672E"/>
    <w:multiLevelType w:val="multilevel"/>
    <w:tmpl w:val="545E308C"/>
    <w:styleLink w:val="WWNum4"/>
    <w:lvl w:ilvl="0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AE23AB9"/>
    <w:multiLevelType w:val="multilevel"/>
    <w:tmpl w:val="11C895F6"/>
    <w:styleLink w:val="WWNum4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C1374EC"/>
    <w:multiLevelType w:val="multilevel"/>
    <w:tmpl w:val="93F46410"/>
    <w:styleLink w:val="WWNum1"/>
    <w:lvl w:ilvl="0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C22263B"/>
    <w:multiLevelType w:val="hybridMultilevel"/>
    <w:tmpl w:val="AC9EDB3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D4A32"/>
    <w:multiLevelType w:val="multilevel"/>
    <w:tmpl w:val="39B08E5C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6A43634"/>
    <w:multiLevelType w:val="multilevel"/>
    <w:tmpl w:val="6AF6D246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89114DD"/>
    <w:multiLevelType w:val="multilevel"/>
    <w:tmpl w:val="391E87C0"/>
    <w:styleLink w:val="WWNum3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A113D9B"/>
    <w:multiLevelType w:val="multilevel"/>
    <w:tmpl w:val="69CC466A"/>
    <w:styleLink w:val="WWNum2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F12333"/>
    <w:multiLevelType w:val="multilevel"/>
    <w:tmpl w:val="3FB4324C"/>
    <w:styleLink w:val="WWNum21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84B024F"/>
    <w:multiLevelType w:val="multilevel"/>
    <w:tmpl w:val="6F62964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922272A"/>
    <w:multiLevelType w:val="multilevel"/>
    <w:tmpl w:val="780868D2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A5D60B8"/>
    <w:multiLevelType w:val="multilevel"/>
    <w:tmpl w:val="5AA8719E"/>
    <w:styleLink w:val="WWNum2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4" w15:restartNumberingAfterBreak="0">
    <w:nsid w:val="5B0E76BE"/>
    <w:multiLevelType w:val="multilevel"/>
    <w:tmpl w:val="51A2124A"/>
    <w:styleLink w:val="WWNum33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5" w15:restartNumberingAfterBreak="0">
    <w:nsid w:val="5CEA5548"/>
    <w:multiLevelType w:val="multilevel"/>
    <w:tmpl w:val="E6388D8E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D013CFE"/>
    <w:multiLevelType w:val="multilevel"/>
    <w:tmpl w:val="242026CC"/>
    <w:styleLink w:val="WWNum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F2A1872"/>
    <w:multiLevelType w:val="multilevel"/>
    <w:tmpl w:val="1F1AA31C"/>
    <w:styleLink w:val="WWNum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F7E1F82"/>
    <w:multiLevelType w:val="multilevel"/>
    <w:tmpl w:val="F8A42D7C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06D0B9B"/>
    <w:multiLevelType w:val="multilevel"/>
    <w:tmpl w:val="BBD0A5E4"/>
    <w:styleLink w:val="WWNum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2900A57"/>
    <w:multiLevelType w:val="multilevel"/>
    <w:tmpl w:val="C51EBB16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16B7940"/>
    <w:multiLevelType w:val="multilevel"/>
    <w:tmpl w:val="A464322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2E330A3"/>
    <w:multiLevelType w:val="multilevel"/>
    <w:tmpl w:val="4EEAEB78"/>
    <w:styleLink w:val="WWNum13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39D285E"/>
    <w:multiLevelType w:val="multilevel"/>
    <w:tmpl w:val="C9369896"/>
    <w:styleLink w:val="WWNum3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8F63F21"/>
    <w:multiLevelType w:val="multilevel"/>
    <w:tmpl w:val="13062130"/>
    <w:styleLink w:val="WWNum4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933612B"/>
    <w:multiLevelType w:val="multilevel"/>
    <w:tmpl w:val="03147B66"/>
    <w:styleLink w:val="WWNum5"/>
    <w:lvl w:ilvl="0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9894A88"/>
    <w:multiLevelType w:val="multilevel"/>
    <w:tmpl w:val="18C22AD0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DC11F7B"/>
    <w:multiLevelType w:val="multilevel"/>
    <w:tmpl w:val="CE7E65E2"/>
    <w:styleLink w:val="WWNum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DF74589"/>
    <w:multiLevelType w:val="multilevel"/>
    <w:tmpl w:val="BB1E28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E69665C"/>
    <w:multiLevelType w:val="multilevel"/>
    <w:tmpl w:val="4600F3B0"/>
    <w:styleLink w:val="WWNum16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2"/>
  </w:num>
  <w:num w:numId="5">
    <w:abstractNumId w:val="45"/>
  </w:num>
  <w:num w:numId="6">
    <w:abstractNumId w:val="18"/>
  </w:num>
  <w:num w:numId="7">
    <w:abstractNumId w:val="1"/>
  </w:num>
  <w:num w:numId="8">
    <w:abstractNumId w:val="38"/>
  </w:num>
  <w:num w:numId="9">
    <w:abstractNumId w:val="26"/>
  </w:num>
  <w:num w:numId="10">
    <w:abstractNumId w:val="5"/>
  </w:num>
  <w:num w:numId="11">
    <w:abstractNumId w:val="40"/>
  </w:num>
  <w:num w:numId="12">
    <w:abstractNumId w:val="46"/>
  </w:num>
  <w:num w:numId="13">
    <w:abstractNumId w:val="42"/>
  </w:num>
  <w:num w:numId="14">
    <w:abstractNumId w:val="6"/>
  </w:num>
  <w:num w:numId="15">
    <w:abstractNumId w:val="0"/>
  </w:num>
  <w:num w:numId="16">
    <w:abstractNumId w:val="49"/>
  </w:num>
  <w:num w:numId="17">
    <w:abstractNumId w:val="21"/>
  </w:num>
  <w:num w:numId="18">
    <w:abstractNumId w:val="11"/>
  </w:num>
  <w:num w:numId="19">
    <w:abstractNumId w:val="2"/>
  </w:num>
  <w:num w:numId="20">
    <w:abstractNumId w:val="17"/>
  </w:num>
  <w:num w:numId="21">
    <w:abstractNumId w:val="30"/>
  </w:num>
  <w:num w:numId="22">
    <w:abstractNumId w:val="41"/>
  </w:num>
  <w:num w:numId="23">
    <w:abstractNumId w:val="33"/>
  </w:num>
  <w:num w:numId="24">
    <w:abstractNumId w:val="13"/>
  </w:num>
  <w:num w:numId="25">
    <w:abstractNumId w:val="12"/>
  </w:num>
  <w:num w:numId="26">
    <w:abstractNumId w:val="31"/>
  </w:num>
  <w:num w:numId="27">
    <w:abstractNumId w:val="32"/>
  </w:num>
  <w:num w:numId="28">
    <w:abstractNumId w:val="39"/>
  </w:num>
  <w:num w:numId="29">
    <w:abstractNumId w:val="29"/>
  </w:num>
  <w:num w:numId="30">
    <w:abstractNumId w:val="43"/>
  </w:num>
  <w:num w:numId="31">
    <w:abstractNumId w:val="15"/>
  </w:num>
  <w:num w:numId="32">
    <w:abstractNumId w:val="36"/>
  </w:num>
  <w:num w:numId="33">
    <w:abstractNumId w:val="34"/>
  </w:num>
  <w:num w:numId="34">
    <w:abstractNumId w:val="7"/>
  </w:num>
  <w:num w:numId="35">
    <w:abstractNumId w:val="28"/>
  </w:num>
  <w:num w:numId="36">
    <w:abstractNumId w:val="16"/>
  </w:num>
  <w:num w:numId="37">
    <w:abstractNumId w:val="4"/>
  </w:num>
  <w:num w:numId="38">
    <w:abstractNumId w:val="3"/>
  </w:num>
  <w:num w:numId="39">
    <w:abstractNumId w:val="27"/>
  </w:num>
  <w:num w:numId="40">
    <w:abstractNumId w:val="19"/>
  </w:num>
  <w:num w:numId="41">
    <w:abstractNumId w:val="35"/>
  </w:num>
  <w:num w:numId="42">
    <w:abstractNumId w:val="47"/>
  </w:num>
  <w:num w:numId="43">
    <w:abstractNumId w:val="44"/>
  </w:num>
  <w:num w:numId="44">
    <w:abstractNumId w:val="23"/>
  </w:num>
  <w:num w:numId="45">
    <w:abstractNumId w:val="20"/>
  </w:num>
  <w:num w:numId="46">
    <w:abstractNumId w:val="37"/>
  </w:num>
  <w:num w:numId="47">
    <w:abstractNumId w:val="9"/>
  </w:num>
  <w:num w:numId="48">
    <w:abstractNumId w:val="25"/>
  </w:num>
  <w:num w:numId="49">
    <w:abstractNumId w:val="48"/>
  </w:num>
  <w:num w:numId="5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9"/>
    <w:rsid w:val="0001262E"/>
    <w:rsid w:val="00034492"/>
    <w:rsid w:val="000433C6"/>
    <w:rsid w:val="000461E4"/>
    <w:rsid w:val="000E37CD"/>
    <w:rsid w:val="000E64C4"/>
    <w:rsid w:val="000F3FF5"/>
    <w:rsid w:val="00144E96"/>
    <w:rsid w:val="00157923"/>
    <w:rsid w:val="001606AA"/>
    <w:rsid w:val="00181752"/>
    <w:rsid w:val="001E0EFF"/>
    <w:rsid w:val="001F35EC"/>
    <w:rsid w:val="002779C7"/>
    <w:rsid w:val="002E4656"/>
    <w:rsid w:val="002E6D1C"/>
    <w:rsid w:val="002F1688"/>
    <w:rsid w:val="00344F19"/>
    <w:rsid w:val="003458F6"/>
    <w:rsid w:val="00355A0D"/>
    <w:rsid w:val="003D1A75"/>
    <w:rsid w:val="003D640E"/>
    <w:rsid w:val="003E3B98"/>
    <w:rsid w:val="003F3904"/>
    <w:rsid w:val="00420DB1"/>
    <w:rsid w:val="00421B31"/>
    <w:rsid w:val="004A5AA0"/>
    <w:rsid w:val="004E79D3"/>
    <w:rsid w:val="005D05BB"/>
    <w:rsid w:val="005D7D40"/>
    <w:rsid w:val="006532BB"/>
    <w:rsid w:val="00692C15"/>
    <w:rsid w:val="006F7DB0"/>
    <w:rsid w:val="007C1D9D"/>
    <w:rsid w:val="00841552"/>
    <w:rsid w:val="008439D8"/>
    <w:rsid w:val="008840B6"/>
    <w:rsid w:val="008C5216"/>
    <w:rsid w:val="008D4995"/>
    <w:rsid w:val="00950F31"/>
    <w:rsid w:val="009519F0"/>
    <w:rsid w:val="00960332"/>
    <w:rsid w:val="00963E97"/>
    <w:rsid w:val="00995C5D"/>
    <w:rsid w:val="009E7541"/>
    <w:rsid w:val="00A3221D"/>
    <w:rsid w:val="00A40F36"/>
    <w:rsid w:val="00AB13AA"/>
    <w:rsid w:val="00AE3957"/>
    <w:rsid w:val="00AF3E4D"/>
    <w:rsid w:val="00B201EC"/>
    <w:rsid w:val="00BC3D23"/>
    <w:rsid w:val="00BD3175"/>
    <w:rsid w:val="00BE4044"/>
    <w:rsid w:val="00BF1B1F"/>
    <w:rsid w:val="00C0756F"/>
    <w:rsid w:val="00C123F4"/>
    <w:rsid w:val="00C24C47"/>
    <w:rsid w:val="00C409DF"/>
    <w:rsid w:val="00C43F9E"/>
    <w:rsid w:val="00C56208"/>
    <w:rsid w:val="00C61DBF"/>
    <w:rsid w:val="00CD3C0E"/>
    <w:rsid w:val="00D61175"/>
    <w:rsid w:val="00D667D4"/>
    <w:rsid w:val="00DA74C5"/>
    <w:rsid w:val="00DC018F"/>
    <w:rsid w:val="00DC563F"/>
    <w:rsid w:val="00DF6679"/>
    <w:rsid w:val="00E10A5C"/>
    <w:rsid w:val="00E1502C"/>
    <w:rsid w:val="00E639C9"/>
    <w:rsid w:val="00E81D0E"/>
    <w:rsid w:val="00EC135C"/>
    <w:rsid w:val="00EC6769"/>
    <w:rsid w:val="00EF2CD4"/>
    <w:rsid w:val="00F143C9"/>
    <w:rsid w:val="00F15685"/>
    <w:rsid w:val="00F23A02"/>
    <w:rsid w:val="00F554CB"/>
    <w:rsid w:val="00F8295C"/>
    <w:rsid w:val="00FB33F4"/>
    <w:rsid w:val="00FB6413"/>
    <w:rsid w:val="00FE076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3D17-122A-4B7C-BE39-3FB7AD00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widowControl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uiPriority w:val="9"/>
    <w:semiHidden/>
    <w:unhideWhenUsed/>
    <w:qFormat/>
    <w:pPr>
      <w:keepNext/>
      <w:keepLines/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7">
    <w:name w:val="heading 7"/>
    <w:basedOn w:val="Standard"/>
    <w:next w:val="Textbody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Звичайний1"/>
    <w:pPr>
      <w:widowControl w:val="0"/>
      <w:suppressAutoHyphens/>
      <w:autoSpaceDN w:val="0"/>
      <w:spacing w:line="300" w:lineRule="auto"/>
      <w:ind w:firstLine="720"/>
      <w:jc w:val="both"/>
      <w:textAlignment w:val="baseline"/>
    </w:pPr>
    <w:rPr>
      <w:rFonts w:ascii="Times New Roman" w:eastAsia="Times New Roman" w:hAnsi="Times New Roman"/>
      <w:kern w:val="3"/>
      <w:sz w:val="22"/>
    </w:rPr>
  </w:style>
  <w:style w:type="paragraph" w:customStyle="1" w:styleId="a5">
    <w:name w:val="Обычный (Интернет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lock Text"/>
    <w:basedOn w:val="Standard"/>
    <w:pPr>
      <w:widowControl w:val="0"/>
      <w:spacing w:after="0" w:line="319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Основний текст1"/>
    <w:basedOn w:val="Standard"/>
    <w:pPr>
      <w:widowControl w:val="0"/>
      <w:spacing w:after="0" w:line="336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 Spacing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30">
    <w:name w:val="Body Text Indent 3"/>
    <w:basedOn w:val="Standard"/>
    <w:pPr>
      <w:widowControl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paragraph" w:customStyle="1" w:styleId="FR2">
    <w:name w:val="FR2"/>
    <w:pPr>
      <w:widowControl w:val="0"/>
      <w:suppressAutoHyphens/>
      <w:autoSpaceDN w:val="0"/>
      <w:spacing w:line="360" w:lineRule="auto"/>
      <w:textAlignment w:val="baseline"/>
    </w:pPr>
    <w:rPr>
      <w:rFonts w:ascii="Arial" w:eastAsia="Times New Roman" w:hAnsi="Arial"/>
      <w:kern w:val="3"/>
      <w:sz w:val="24"/>
    </w:rPr>
  </w:style>
  <w:style w:type="paragraph" w:customStyle="1" w:styleId="Iauiue1">
    <w:name w:val="Iau?iue1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2">
    <w:name w:val="Обычный2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/>
    </w:rPr>
  </w:style>
  <w:style w:type="paragraph" w:styleId="aa">
    <w:name w:val="Subtitle"/>
    <w:basedOn w:val="Standard"/>
    <w:next w:val="Textbody"/>
    <w:uiPriority w:val="11"/>
    <w:qFormat/>
    <w:pPr>
      <w:spacing w:after="0" w:line="240" w:lineRule="auto"/>
      <w:jc w:val="center"/>
    </w:pPr>
    <w:rPr>
      <w:rFonts w:ascii="Times New Roman" w:eastAsia="Times New Roman" w:hAnsi="Times New Roman"/>
      <w:b/>
      <w:i/>
      <w:iCs/>
      <w:sz w:val="28"/>
      <w:szCs w:val="20"/>
      <w:lang w:val="uk-UA" w:eastAsia="ru-RU"/>
    </w:rPr>
  </w:style>
  <w:style w:type="paragraph" w:customStyle="1" w:styleId="12">
    <w:name w:val="Обычный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msonormalmailrucssattributepostfix">
    <w:name w:val="msonormal_mailru_css_attribute_postfix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0">
    <w:name w:val="Звичайний2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ab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Заголовок"/>
    <w:basedOn w:val="Standard"/>
    <w:next w:val="aa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onsolas" w:eastAsia="Consolas" w:hAnsi="Consolas" w:cs="Consolas"/>
      <w:b/>
      <w:bCs/>
      <w:sz w:val="20"/>
      <w:szCs w:val="20"/>
      <w:lang w:eastAsia="ru-RU"/>
    </w:rPr>
  </w:style>
  <w:style w:type="paragraph" w:styleId="ae">
    <w:name w:val="annotation text"/>
    <w:basedOn w:val="Standar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hu-HU"/>
    </w:rPr>
  </w:style>
  <w:style w:type="paragraph" w:customStyle="1" w:styleId="ConsPlusNormal">
    <w:name w:val="ConsPlusNormal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21">
    <w:name w:val="Body Text 2"/>
    <w:basedOn w:val="Standard"/>
    <w:pPr>
      <w:spacing w:after="120" w:line="480" w:lineRule="auto"/>
    </w:pPr>
  </w:style>
  <w:style w:type="paragraph" w:styleId="31">
    <w:name w:val="Body Text 3"/>
    <w:basedOn w:val="Standard"/>
    <w:pPr>
      <w:spacing w:after="120"/>
    </w:pPr>
    <w:rPr>
      <w:sz w:val="16"/>
      <w:szCs w:val="16"/>
    </w:rPr>
  </w:style>
  <w:style w:type="paragraph" w:styleId="af">
    <w:name w:val="annotation subject"/>
    <w:basedOn w:val="ae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paragraph" w:customStyle="1" w:styleId="ListParagraph1">
    <w:name w:val="List Paragraph1"/>
    <w:basedOn w:val="Standard"/>
    <w:pPr>
      <w:widowControl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customStyle="1" w:styleId="knZulassung03">
    <w:name w:val="knZulassung03"/>
    <w:basedOn w:val="Standard"/>
    <w:pPr>
      <w:spacing w:before="120" w:after="120" w:line="240" w:lineRule="auto"/>
      <w:ind w:left="2269" w:right="284" w:hanging="426"/>
    </w:pPr>
    <w:rPr>
      <w:rFonts w:ascii="Arial" w:eastAsia="Times New Roman" w:hAnsi="Arial" w:cs="Arial"/>
      <w:lang w:val="de-DE" w:eastAsia="de-DE"/>
    </w:rPr>
  </w:style>
  <w:style w:type="paragraph" w:customStyle="1" w:styleId="210">
    <w:name w:val="Основной текст (2)1"/>
    <w:basedOn w:val="Standard"/>
    <w:pPr>
      <w:widowControl w:val="0"/>
      <w:shd w:val="clear" w:color="auto" w:fill="FFFFFF"/>
      <w:spacing w:after="300" w:line="240" w:lineRule="atLeast"/>
      <w:ind w:hanging="62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2">
    <w:name w:val="Заголовок 3 Знак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 Знак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3">
    <w:name w:val="Заголовок 1 Знак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33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horttext">
    <w:name w:val="short_text"/>
  </w:style>
  <w:style w:type="character" w:customStyle="1" w:styleId="Internetlink">
    <w:name w:val="Internet link"/>
    <w:rPr>
      <w:color w:val="0000FF"/>
      <w:u w:val="single"/>
      <w:lang w:val="ru-RU" w:eastAsia="ru-RU" w:bidi="ru-RU"/>
    </w:rPr>
  </w:style>
  <w:style w:type="character" w:styleId="af4">
    <w:name w:val="Emphasis"/>
    <w:rPr>
      <w:i/>
      <w:iCs/>
    </w:rPr>
  </w:style>
  <w:style w:type="character" w:customStyle="1" w:styleId="af5">
    <w:name w:val="Верхний колонтитул Знак"/>
    <w:rPr>
      <w:lang w:val="ru-RU"/>
    </w:rPr>
  </w:style>
  <w:style w:type="character" w:customStyle="1" w:styleId="af6">
    <w:name w:val="Нижний колонтитул Знак"/>
    <w:rPr>
      <w:lang w:val="ru-RU"/>
    </w:rPr>
  </w:style>
  <w:style w:type="character" w:customStyle="1" w:styleId="af7">
    <w:name w:val="Заголовок Знак"/>
    <w:rPr>
      <w:rFonts w:ascii="Consolas" w:eastAsia="Consolas" w:hAnsi="Consolas" w:cs="Consolas"/>
    </w:rPr>
  </w:style>
  <w:style w:type="character" w:styleId="af8">
    <w:name w:val="annotation reference"/>
    <w:rPr>
      <w:sz w:val="16"/>
      <w:szCs w:val="16"/>
    </w:rPr>
  </w:style>
  <w:style w:type="character" w:customStyle="1" w:styleId="af9">
    <w:name w:val="Текст примечания Знак"/>
    <w:rPr>
      <w:rFonts w:ascii="Times New Roman" w:eastAsia="Times New Roman" w:hAnsi="Times New Roman" w:cs="Arial Unicode MS"/>
      <w:lang w:val="en-GB" w:eastAsia="hu-HU" w:bidi="ml-IN"/>
    </w:rPr>
  </w:style>
  <w:style w:type="character" w:customStyle="1" w:styleId="22">
    <w:name w:val="Основной текст 2 Знак"/>
    <w:rPr>
      <w:sz w:val="22"/>
      <w:szCs w:val="22"/>
      <w:lang w:eastAsia="en-US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4">
    <w:name w:val="Основной текст 3 Знак"/>
    <w:rPr>
      <w:sz w:val="16"/>
      <w:szCs w:val="16"/>
      <w:lang w:eastAsia="en-US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tlid-translation">
    <w:name w:val="tlid-translation"/>
  </w:style>
  <w:style w:type="character" w:customStyle="1" w:styleId="afa">
    <w:name w:val="Тема примечания Знак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s10">
    <w:name w:val="s10"/>
    <w:basedOn w:val="a0"/>
  </w:style>
  <w:style w:type="character" w:customStyle="1" w:styleId="23">
    <w:name w:val="Основной текст (2)_"/>
    <w:rPr>
      <w:rFonts w:ascii="Times New Roman" w:hAnsi="Times New Roman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i/>
      <w:spacing w:val="-3"/>
      <w:w w:val="100"/>
      <w:sz w:val="24"/>
      <w:szCs w:val="24"/>
    </w:rPr>
  </w:style>
  <w:style w:type="character" w:customStyle="1" w:styleId="ListLabel4">
    <w:name w:val="ListLabel 4"/>
    <w:rPr>
      <w:i/>
      <w:spacing w:val="-3"/>
      <w:w w:val="100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character" w:styleId="afb">
    <w:name w:val="Hyperlink"/>
    <w:rsid w:val="000E6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@vivapharm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da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v@vivapharm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@vivaphar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3</cp:revision>
  <cp:lastPrinted>2018-03-22T06:08:00Z</cp:lastPrinted>
  <dcterms:created xsi:type="dcterms:W3CDTF">2021-05-12T05:14:00Z</dcterms:created>
  <dcterms:modified xsi:type="dcterms:W3CDTF">2021-05-31T09:34:00Z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JSC Farmak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