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51"/>
        <w:tblW w:w="9585" w:type="dxa"/>
        <w:tblLayout w:type="fixed"/>
        <w:tblLook w:val="04A0" w:firstRow="1" w:lastRow="0" w:firstColumn="1" w:lastColumn="0" w:noHBand="0" w:noVBand="1"/>
      </w:tblPr>
      <w:tblGrid>
        <w:gridCol w:w="4687"/>
        <w:gridCol w:w="4898"/>
      </w:tblGrid>
      <w:tr w:rsidR="002C7DF0" w:rsidRPr="002C7DF0" w:rsidTr="002C7DF0">
        <w:trPr>
          <w:trHeight w:val="2687"/>
        </w:trPr>
        <w:tc>
          <w:tcPr>
            <w:tcW w:w="4685" w:type="dxa"/>
            <w:hideMark/>
          </w:tcPr>
          <w:p w:rsidR="002C7DF0" w:rsidRPr="002C7DF0" w:rsidRDefault="002C7DF0" w:rsidP="002C7DF0">
            <w:pPr>
              <w:tabs>
                <w:tab w:val="center" w:pos="4677"/>
                <w:tab w:val="right" w:pos="9355"/>
              </w:tabs>
              <w:spacing w:after="0" w:line="240" w:lineRule="auto"/>
              <w:jc w:val="both"/>
              <w:rPr>
                <w:rFonts w:ascii="Times New Roman" w:eastAsia="Batang" w:hAnsi="Times New Roman" w:cs="Times New Roman"/>
                <w:sz w:val="24"/>
                <w:szCs w:val="24"/>
                <w:lang w:eastAsia="ru-RU"/>
              </w:rPr>
            </w:pPr>
            <w:bookmarkStart w:id="0" w:name="_GoBack"/>
            <w:bookmarkEnd w:id="0"/>
          </w:p>
        </w:tc>
        <w:tc>
          <w:tcPr>
            <w:tcW w:w="4895" w:type="dxa"/>
            <w:hideMark/>
          </w:tcPr>
          <w:p w:rsidR="002C7DF0" w:rsidRPr="002C7DF0" w:rsidRDefault="002C7DF0" w:rsidP="002C7DF0">
            <w:pPr>
              <w:tabs>
                <w:tab w:val="center" w:pos="4779"/>
                <w:tab w:val="right" w:pos="9355"/>
              </w:tabs>
              <w:spacing w:after="0" w:line="240" w:lineRule="auto"/>
              <w:jc w:val="right"/>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УТВЕРЖДЕНА</w:t>
            </w:r>
          </w:p>
          <w:p w:rsidR="002C7DF0" w:rsidRPr="002C7DF0" w:rsidRDefault="002C7DF0" w:rsidP="002C7DF0">
            <w:pPr>
              <w:tabs>
                <w:tab w:val="center" w:pos="4779"/>
              </w:tabs>
              <w:spacing w:after="0" w:line="240" w:lineRule="auto"/>
              <w:jc w:val="right"/>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sz w:val="28"/>
                <w:szCs w:val="28"/>
                <w:lang w:eastAsia="ru-RU"/>
              </w:rPr>
              <w:t>Приказом  председателя                        Комитета контроля  медицинской и фармацевтической деятельности    Министерства здравоохранения и социального развития</w:t>
            </w:r>
          </w:p>
          <w:p w:rsidR="002C7DF0" w:rsidRPr="002C7DF0" w:rsidRDefault="002C7DF0" w:rsidP="002C7DF0">
            <w:pPr>
              <w:keepNext/>
              <w:tabs>
                <w:tab w:val="center" w:pos="4779"/>
              </w:tabs>
              <w:spacing w:after="0" w:line="240" w:lineRule="auto"/>
              <w:jc w:val="right"/>
              <w:outlineLvl w:val="3"/>
              <w:rPr>
                <w:rFonts w:ascii="Times New Roman" w:eastAsia="Times New Roman" w:hAnsi="Times New Roman" w:cs="Times New Roman"/>
                <w:bCs/>
                <w:sz w:val="28"/>
                <w:szCs w:val="28"/>
                <w:lang w:eastAsia="ru-RU"/>
              </w:rPr>
            </w:pPr>
            <w:r w:rsidRPr="002C7DF0">
              <w:rPr>
                <w:rFonts w:ascii="Times New Roman" w:eastAsia="Times New Roman" w:hAnsi="Times New Roman" w:cs="Times New Roman"/>
                <w:bCs/>
                <w:sz w:val="28"/>
                <w:szCs w:val="28"/>
                <w:lang w:eastAsia="ru-RU"/>
              </w:rPr>
              <w:t>Республики Казахстан</w:t>
            </w:r>
          </w:p>
          <w:p w:rsidR="002C7DF0" w:rsidRPr="002C7DF0" w:rsidRDefault="002C7DF0" w:rsidP="002C7DF0">
            <w:pPr>
              <w:tabs>
                <w:tab w:val="center" w:pos="4779"/>
              </w:tabs>
              <w:spacing w:after="0" w:line="240" w:lineRule="auto"/>
              <w:jc w:val="right"/>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от «___» </w:t>
            </w:r>
            <w:r w:rsidRPr="002C7DF0">
              <w:rPr>
                <w:rFonts w:ascii="Times New Roman" w:eastAsia="Times New Roman" w:hAnsi="Times New Roman" w:cs="Times New Roman"/>
                <w:sz w:val="28"/>
                <w:szCs w:val="28"/>
                <w:lang w:val="en-US" w:eastAsia="ru-RU"/>
              </w:rPr>
              <w:t xml:space="preserve">_______ </w:t>
            </w:r>
            <w:r w:rsidRPr="002C7DF0">
              <w:rPr>
                <w:rFonts w:ascii="Times New Roman" w:eastAsia="Times New Roman" w:hAnsi="Times New Roman" w:cs="Times New Roman"/>
                <w:sz w:val="28"/>
                <w:szCs w:val="28"/>
                <w:lang w:eastAsia="ru-RU"/>
              </w:rPr>
              <w:t xml:space="preserve">____ </w:t>
            </w:r>
            <w:proofErr w:type="gramStart"/>
            <w:r w:rsidRPr="002C7DF0">
              <w:rPr>
                <w:rFonts w:ascii="Times New Roman" w:eastAsia="Times New Roman" w:hAnsi="Times New Roman" w:cs="Times New Roman"/>
                <w:sz w:val="28"/>
                <w:szCs w:val="28"/>
                <w:lang w:eastAsia="ru-RU"/>
              </w:rPr>
              <w:t>г</w:t>
            </w:r>
            <w:proofErr w:type="gramEnd"/>
            <w:r w:rsidRPr="002C7DF0">
              <w:rPr>
                <w:rFonts w:ascii="Times New Roman" w:eastAsia="Times New Roman" w:hAnsi="Times New Roman" w:cs="Times New Roman"/>
                <w:sz w:val="28"/>
                <w:szCs w:val="28"/>
                <w:lang w:eastAsia="ru-RU"/>
              </w:rPr>
              <w:t>.</w:t>
            </w:r>
          </w:p>
          <w:p w:rsidR="002C7DF0" w:rsidRPr="002C7DF0" w:rsidRDefault="002C7DF0" w:rsidP="002C7DF0">
            <w:pPr>
              <w:tabs>
                <w:tab w:val="center" w:pos="4779"/>
                <w:tab w:val="right" w:pos="9355"/>
              </w:tabs>
              <w:spacing w:after="0" w:line="240" w:lineRule="auto"/>
              <w:jc w:val="right"/>
              <w:rPr>
                <w:rFonts w:ascii="Times New Roman" w:eastAsia="Batang" w:hAnsi="Times New Roman" w:cs="Times New Roman"/>
                <w:sz w:val="24"/>
                <w:szCs w:val="24"/>
                <w:lang w:eastAsia="ru-RU"/>
              </w:rPr>
            </w:pPr>
            <w:r w:rsidRPr="002C7DF0">
              <w:rPr>
                <w:rFonts w:ascii="Times New Roman" w:eastAsia="Times New Roman" w:hAnsi="Times New Roman" w:cs="Times New Roman"/>
                <w:sz w:val="28"/>
                <w:szCs w:val="28"/>
                <w:lang w:eastAsia="ru-RU"/>
              </w:rPr>
              <w:t>№ ______</w:t>
            </w:r>
          </w:p>
        </w:tc>
      </w:tr>
    </w:tbl>
    <w:p w:rsidR="002C7DF0" w:rsidRPr="002C7DF0" w:rsidRDefault="002C7DF0" w:rsidP="002C7DF0">
      <w:pPr>
        <w:autoSpaceDE w:val="0"/>
        <w:autoSpaceDN w:val="0"/>
        <w:adjustRightInd w:val="0"/>
        <w:spacing w:after="0" w:line="240" w:lineRule="auto"/>
        <w:rPr>
          <w:rFonts w:ascii="Times New Roman" w:eastAsia="Times New Roman" w:hAnsi="Times New Roman" w:cs="Times New Roman"/>
          <w:b/>
          <w:bCs/>
          <w:caps/>
          <w:sz w:val="28"/>
          <w:szCs w:val="28"/>
          <w:lang w:eastAsia="ru-RU"/>
        </w:rPr>
      </w:pPr>
    </w:p>
    <w:p w:rsidR="002C7DF0" w:rsidRPr="002C7DF0" w:rsidRDefault="002C7DF0" w:rsidP="002C7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C7DF0" w:rsidRPr="002C7DF0" w:rsidRDefault="002C7DF0" w:rsidP="002C7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7DF0">
        <w:rPr>
          <w:rFonts w:ascii="Times New Roman" w:eastAsia="Times New Roman" w:hAnsi="Times New Roman" w:cs="Times New Roman"/>
          <w:b/>
          <w:bCs/>
          <w:sz w:val="28"/>
          <w:szCs w:val="28"/>
          <w:lang w:eastAsia="ru-RU"/>
        </w:rPr>
        <w:t>Инструкция по медицинскому  применению</w:t>
      </w:r>
    </w:p>
    <w:p w:rsidR="002C7DF0" w:rsidRPr="002C7DF0" w:rsidRDefault="002C7DF0" w:rsidP="002C7DF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7DF0">
        <w:rPr>
          <w:rFonts w:ascii="Times New Roman" w:eastAsia="Times New Roman" w:hAnsi="Times New Roman" w:cs="Times New Roman"/>
          <w:b/>
          <w:bCs/>
          <w:sz w:val="28"/>
          <w:szCs w:val="28"/>
          <w:lang w:eastAsia="ru-RU"/>
        </w:rPr>
        <w:t>лекарственного средства</w:t>
      </w:r>
    </w:p>
    <w:p w:rsidR="002C7DF0" w:rsidRPr="002C7DF0" w:rsidRDefault="002C7DF0" w:rsidP="002C7DF0">
      <w:pPr>
        <w:spacing w:after="0" w:line="240" w:lineRule="auto"/>
        <w:jc w:val="center"/>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val="kk-KZ" w:eastAsia="ru-RU"/>
        </w:rPr>
        <w:t>Ксамиол</w:t>
      </w:r>
      <w:r w:rsidRPr="002C7DF0">
        <w:rPr>
          <w:rFonts w:ascii="Times New Roman" w:eastAsia="Times New Roman" w:hAnsi="Times New Roman" w:cs="Times New Roman"/>
          <w:b/>
          <w:sz w:val="28"/>
          <w:szCs w:val="28"/>
          <w:vertAlign w:val="superscript"/>
          <w:lang w:eastAsia="ru-RU"/>
        </w:rPr>
        <w:t xml:space="preserve">® </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Торговое название</w:t>
      </w:r>
    </w:p>
    <w:p w:rsidR="002C7DF0" w:rsidRPr="002C7DF0" w:rsidRDefault="002C7DF0" w:rsidP="002C7DF0">
      <w:pPr>
        <w:spacing w:after="0" w:line="240" w:lineRule="auto"/>
        <w:jc w:val="both"/>
        <w:rPr>
          <w:rFonts w:ascii="Times New Roman" w:eastAsia="Times New Roman" w:hAnsi="Times New Roman" w:cs="Times New Roman"/>
          <w:sz w:val="28"/>
          <w:szCs w:val="28"/>
          <w:lang w:val="kk-KZ" w:eastAsia="ru-RU"/>
        </w:rPr>
      </w:pP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b/>
          <w:sz w:val="28"/>
          <w:szCs w:val="28"/>
          <w:vertAlign w:val="superscript"/>
          <w:lang w:eastAsia="ru-RU"/>
        </w:rPr>
        <w:t>®</w:t>
      </w:r>
      <w:r w:rsidRPr="002C7DF0">
        <w:rPr>
          <w:rFonts w:ascii="Times New Roman" w:eastAsia="Times New Roman" w:hAnsi="Times New Roman" w:cs="Times New Roman"/>
          <w:sz w:val="28"/>
          <w:szCs w:val="28"/>
          <w:lang w:eastAsia="ru-RU"/>
        </w:rPr>
        <w:t xml:space="preserve"> </w:t>
      </w:r>
    </w:p>
    <w:p w:rsidR="002C7DF0" w:rsidRPr="002C7DF0" w:rsidRDefault="002C7DF0" w:rsidP="002C7DF0">
      <w:pPr>
        <w:spacing w:after="0" w:line="240" w:lineRule="auto"/>
        <w:jc w:val="both"/>
        <w:rPr>
          <w:rFonts w:ascii="Times New Roman" w:eastAsia="Times New Roman" w:hAnsi="Times New Roman" w:cs="Times New Roman"/>
          <w:b/>
          <w:sz w:val="28"/>
          <w:szCs w:val="28"/>
          <w:lang w:val="en-US"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Международное непатентованное название</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Нет </w:t>
      </w:r>
    </w:p>
    <w:p w:rsidR="002C7DF0" w:rsidRPr="002C7DF0" w:rsidRDefault="002C7DF0" w:rsidP="002C7DF0">
      <w:pPr>
        <w:spacing w:after="0" w:line="240" w:lineRule="auto"/>
        <w:jc w:val="both"/>
        <w:rPr>
          <w:rFonts w:ascii="Times New Roman" w:eastAsia="Times New Roman" w:hAnsi="Times New Roman" w:cs="Times New Roman"/>
          <w:b/>
          <w:sz w:val="28"/>
          <w:szCs w:val="28"/>
          <w:lang w:val="en-US"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Лекарственная форма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val="kk-KZ" w:eastAsia="ru-RU"/>
        </w:rPr>
        <w:t>Гель, 15 г</w:t>
      </w:r>
      <w:r w:rsidRPr="002C7DF0">
        <w:rPr>
          <w:rFonts w:ascii="Times New Roman" w:eastAsia="Times New Roman" w:hAnsi="Times New Roman" w:cs="Times New Roman"/>
          <w:sz w:val="28"/>
          <w:szCs w:val="28"/>
          <w:lang w:eastAsia="ru-RU"/>
        </w:rPr>
        <w:t xml:space="preserve"> </w:t>
      </w:r>
    </w:p>
    <w:p w:rsidR="002C7DF0" w:rsidRPr="002C7DF0" w:rsidRDefault="002C7DF0" w:rsidP="002C7DF0">
      <w:pPr>
        <w:spacing w:after="0" w:line="240" w:lineRule="auto"/>
        <w:jc w:val="both"/>
        <w:rPr>
          <w:rFonts w:ascii="Times New Roman" w:eastAsia="Times New Roman" w:hAnsi="Times New Roman" w:cs="Times New Roman"/>
          <w:b/>
          <w:sz w:val="28"/>
          <w:szCs w:val="28"/>
          <w:lang w:val="en-US"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val="en-US" w:eastAsia="ru-RU"/>
        </w:rPr>
        <w:t>C</w:t>
      </w:r>
      <w:proofErr w:type="spellStart"/>
      <w:r w:rsidRPr="002C7DF0">
        <w:rPr>
          <w:rFonts w:ascii="Times New Roman" w:eastAsia="Times New Roman" w:hAnsi="Times New Roman" w:cs="Times New Roman"/>
          <w:b/>
          <w:sz w:val="28"/>
          <w:szCs w:val="28"/>
          <w:lang w:eastAsia="ru-RU"/>
        </w:rPr>
        <w:t>остав</w:t>
      </w:r>
      <w:proofErr w:type="spellEnd"/>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1 г </w:t>
      </w:r>
      <w:r w:rsidRPr="002C7DF0">
        <w:rPr>
          <w:rFonts w:ascii="Times New Roman" w:eastAsia="Times New Roman" w:hAnsi="Times New Roman" w:cs="Times New Roman"/>
          <w:sz w:val="28"/>
          <w:szCs w:val="28"/>
          <w:lang w:val="kk-KZ" w:eastAsia="ru-RU"/>
        </w:rPr>
        <w:t xml:space="preserve">геля </w:t>
      </w:r>
      <w:r w:rsidRPr="002C7DF0">
        <w:rPr>
          <w:rFonts w:ascii="Times New Roman" w:eastAsia="Times New Roman" w:hAnsi="Times New Roman" w:cs="Times New Roman"/>
          <w:sz w:val="28"/>
          <w:szCs w:val="28"/>
          <w:lang w:eastAsia="ru-RU"/>
        </w:rPr>
        <w:t xml:space="preserve">содержит </w:t>
      </w:r>
    </w:p>
    <w:p w:rsidR="002C7DF0" w:rsidRPr="002C7DF0" w:rsidRDefault="002C7DF0" w:rsidP="002C7DF0">
      <w:pPr>
        <w:spacing w:after="0" w:line="240" w:lineRule="auto"/>
        <w:jc w:val="both"/>
        <w:rPr>
          <w:rFonts w:ascii="Times New Roman" w:eastAsia="Times New Roman" w:hAnsi="Times New Roman" w:cs="Times New Roman"/>
          <w:color w:val="000000"/>
          <w:spacing w:val="3"/>
          <w:sz w:val="28"/>
          <w:szCs w:val="28"/>
          <w:lang w:eastAsia="ru-RU"/>
        </w:rPr>
      </w:pPr>
      <w:r w:rsidRPr="002C7DF0">
        <w:rPr>
          <w:rFonts w:ascii="Times New Roman" w:eastAsia="Times New Roman" w:hAnsi="Times New Roman" w:cs="Times New Roman"/>
          <w:i/>
          <w:sz w:val="28"/>
          <w:szCs w:val="28"/>
          <w:lang w:eastAsia="ru-RU"/>
        </w:rPr>
        <w:t xml:space="preserve">активные вещества: </w:t>
      </w:r>
      <w:proofErr w:type="spellStart"/>
      <w:r w:rsidRPr="002C7DF0">
        <w:rPr>
          <w:rFonts w:ascii="Times New Roman" w:eastAsia="Times New Roman" w:hAnsi="Times New Roman" w:cs="Times New Roman"/>
          <w:sz w:val="28"/>
          <w:szCs w:val="28"/>
          <w:lang w:eastAsia="ru-RU"/>
        </w:rPr>
        <w:t>бетаметазона</w:t>
      </w:r>
      <w:proofErr w:type="spellEnd"/>
      <w:r w:rsidRPr="002C7DF0">
        <w:rPr>
          <w:rFonts w:ascii="Times New Roman" w:eastAsia="Times New Roman" w:hAnsi="Times New Roman" w:cs="Times New Roman"/>
          <w:color w:val="000000"/>
          <w:spacing w:val="3"/>
          <w:sz w:val="28"/>
          <w:szCs w:val="28"/>
          <w:lang w:eastAsia="ru-RU"/>
        </w:rPr>
        <w:t xml:space="preserve"> </w:t>
      </w:r>
      <w:proofErr w:type="spellStart"/>
      <w:r w:rsidRPr="002C7DF0">
        <w:rPr>
          <w:rFonts w:ascii="Times New Roman" w:eastAsia="Times New Roman" w:hAnsi="Times New Roman" w:cs="Times New Roman"/>
          <w:color w:val="000000"/>
          <w:spacing w:val="3"/>
          <w:sz w:val="28"/>
          <w:szCs w:val="28"/>
          <w:lang w:eastAsia="ru-RU"/>
        </w:rPr>
        <w:t>дипропионат</w:t>
      </w:r>
      <w:proofErr w:type="spellEnd"/>
      <w:r w:rsidRPr="002C7DF0">
        <w:rPr>
          <w:rFonts w:ascii="Times New Roman" w:eastAsia="Times New Roman" w:hAnsi="Times New Roman" w:cs="Times New Roman"/>
          <w:color w:val="000000"/>
          <w:spacing w:val="3"/>
          <w:sz w:val="28"/>
          <w:szCs w:val="28"/>
          <w:lang w:eastAsia="ru-RU"/>
        </w:rPr>
        <w:t xml:space="preserve"> 0,643 мг </w:t>
      </w:r>
    </w:p>
    <w:p w:rsidR="002C7DF0" w:rsidRPr="002C7DF0" w:rsidRDefault="002C7DF0" w:rsidP="002C7DF0">
      <w:pPr>
        <w:spacing w:after="0" w:line="240" w:lineRule="auto"/>
        <w:jc w:val="both"/>
        <w:rPr>
          <w:rFonts w:ascii="Times New Roman" w:eastAsia="Times New Roman" w:hAnsi="Times New Roman" w:cs="Times New Roman"/>
          <w:color w:val="000000"/>
          <w:spacing w:val="3"/>
          <w:sz w:val="28"/>
          <w:szCs w:val="28"/>
          <w:lang w:eastAsia="ru-RU"/>
        </w:rPr>
      </w:pPr>
      <w:r w:rsidRPr="002C7DF0">
        <w:rPr>
          <w:rFonts w:ascii="Times New Roman" w:eastAsia="Times New Roman" w:hAnsi="Times New Roman" w:cs="Times New Roman"/>
          <w:color w:val="000000"/>
          <w:spacing w:val="3"/>
          <w:sz w:val="28"/>
          <w:szCs w:val="28"/>
          <w:lang w:eastAsia="ru-RU"/>
        </w:rPr>
        <w:t xml:space="preserve">                                   (эквивалентно  </w:t>
      </w:r>
      <w:proofErr w:type="spellStart"/>
      <w:r w:rsidRPr="002C7DF0">
        <w:rPr>
          <w:rFonts w:ascii="Times New Roman" w:eastAsia="Times New Roman" w:hAnsi="Times New Roman" w:cs="Times New Roman"/>
          <w:color w:val="000000"/>
          <w:spacing w:val="3"/>
          <w:sz w:val="28"/>
          <w:szCs w:val="28"/>
          <w:lang w:eastAsia="ru-RU"/>
        </w:rPr>
        <w:t>бетаметазону</w:t>
      </w:r>
      <w:proofErr w:type="spellEnd"/>
      <w:r w:rsidRPr="002C7DF0">
        <w:rPr>
          <w:rFonts w:ascii="Times New Roman" w:eastAsia="Times New Roman" w:hAnsi="Times New Roman" w:cs="Times New Roman"/>
          <w:color w:val="000000"/>
          <w:spacing w:val="3"/>
          <w:sz w:val="28"/>
          <w:szCs w:val="28"/>
          <w:lang w:eastAsia="ru-RU"/>
        </w:rPr>
        <w:t xml:space="preserve"> 0,5 мг),</w:t>
      </w:r>
    </w:p>
    <w:p w:rsidR="002C7DF0" w:rsidRPr="002C7DF0" w:rsidRDefault="002C7DF0" w:rsidP="002C7DF0">
      <w:pPr>
        <w:spacing w:after="0" w:line="240" w:lineRule="auto"/>
        <w:jc w:val="both"/>
        <w:rPr>
          <w:rFonts w:ascii="Times New Roman" w:eastAsia="Times New Roman" w:hAnsi="Times New Roman" w:cs="Times New Roman"/>
          <w:color w:val="000000"/>
          <w:spacing w:val="3"/>
          <w:sz w:val="28"/>
          <w:szCs w:val="28"/>
          <w:lang w:eastAsia="ru-RU"/>
        </w:rPr>
      </w:pPr>
      <w:r w:rsidRPr="002C7DF0">
        <w:rPr>
          <w:rFonts w:ascii="Times New Roman" w:eastAsia="Times New Roman" w:hAnsi="Times New Roman" w:cs="Times New Roman"/>
          <w:color w:val="000000"/>
          <w:spacing w:val="3"/>
          <w:sz w:val="28"/>
          <w:szCs w:val="28"/>
          <w:lang w:eastAsia="ru-RU"/>
        </w:rPr>
        <w:t xml:space="preserve">                                    </w:t>
      </w:r>
      <w:proofErr w:type="spellStart"/>
      <w:r w:rsidRPr="002C7DF0">
        <w:rPr>
          <w:rFonts w:ascii="Times New Roman" w:eastAsia="Times New Roman" w:hAnsi="Times New Roman" w:cs="Times New Roman"/>
          <w:color w:val="000000"/>
          <w:spacing w:val="3"/>
          <w:sz w:val="28"/>
          <w:szCs w:val="28"/>
          <w:lang w:eastAsia="ru-RU"/>
        </w:rPr>
        <w:t>кальципотриола</w:t>
      </w:r>
      <w:proofErr w:type="spellEnd"/>
      <w:r w:rsidRPr="002C7DF0">
        <w:rPr>
          <w:rFonts w:ascii="Times New Roman" w:eastAsia="Times New Roman" w:hAnsi="Times New Roman" w:cs="Times New Roman"/>
          <w:color w:val="000000"/>
          <w:spacing w:val="3"/>
          <w:sz w:val="28"/>
          <w:szCs w:val="28"/>
          <w:lang w:eastAsia="ru-RU"/>
        </w:rPr>
        <w:t xml:space="preserve"> моногидрат 0,052 мг</w:t>
      </w:r>
    </w:p>
    <w:p w:rsidR="002C7DF0" w:rsidRPr="002C7DF0" w:rsidRDefault="002C7DF0" w:rsidP="002C7DF0">
      <w:pPr>
        <w:spacing w:after="0" w:line="240" w:lineRule="auto"/>
        <w:jc w:val="both"/>
        <w:rPr>
          <w:rFonts w:ascii="Times New Roman" w:eastAsia="Times New Roman" w:hAnsi="Times New Roman" w:cs="Times New Roman"/>
          <w:color w:val="000000"/>
          <w:spacing w:val="3"/>
          <w:sz w:val="28"/>
          <w:szCs w:val="28"/>
          <w:lang w:eastAsia="ru-RU"/>
        </w:rPr>
      </w:pPr>
      <w:r w:rsidRPr="002C7DF0">
        <w:rPr>
          <w:rFonts w:ascii="Times New Roman" w:eastAsia="Times New Roman" w:hAnsi="Times New Roman" w:cs="Times New Roman"/>
          <w:color w:val="000000"/>
          <w:spacing w:val="3"/>
          <w:sz w:val="28"/>
          <w:szCs w:val="28"/>
          <w:lang w:eastAsia="ru-RU"/>
        </w:rPr>
        <w:t xml:space="preserve">                                    (эквивалентно </w:t>
      </w:r>
      <w:proofErr w:type="spellStart"/>
      <w:r w:rsidRPr="002C7DF0">
        <w:rPr>
          <w:rFonts w:ascii="Times New Roman" w:eastAsia="Times New Roman" w:hAnsi="Times New Roman" w:cs="Times New Roman"/>
          <w:color w:val="000000"/>
          <w:spacing w:val="3"/>
          <w:sz w:val="28"/>
          <w:szCs w:val="28"/>
          <w:lang w:eastAsia="ru-RU"/>
        </w:rPr>
        <w:t>кальципотриолу</w:t>
      </w:r>
      <w:proofErr w:type="spellEnd"/>
      <w:r w:rsidRPr="002C7DF0">
        <w:rPr>
          <w:rFonts w:ascii="Times New Roman" w:eastAsia="Times New Roman" w:hAnsi="Times New Roman" w:cs="Times New Roman"/>
          <w:color w:val="000000"/>
          <w:spacing w:val="3"/>
          <w:sz w:val="28"/>
          <w:szCs w:val="28"/>
          <w:lang w:eastAsia="ru-RU"/>
        </w:rPr>
        <w:t xml:space="preserve"> 0,05 мг)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i/>
          <w:sz w:val="28"/>
          <w:szCs w:val="28"/>
          <w:lang w:eastAsia="ru-RU"/>
        </w:rPr>
        <w:t xml:space="preserve">вспомогательные вещества: </w:t>
      </w:r>
      <w:r w:rsidRPr="002C7DF0">
        <w:rPr>
          <w:rFonts w:ascii="Times New Roman" w:eastAsia="Times New Roman" w:hAnsi="Times New Roman" w:cs="Times New Roman"/>
          <w:sz w:val="28"/>
          <w:szCs w:val="28"/>
          <w:lang w:eastAsia="ru-RU"/>
        </w:rPr>
        <w:t>парафин жидкий, полиоксипропилен-11-стеариловый эфир, масло</w:t>
      </w:r>
      <w:r w:rsidRPr="002C7DF0">
        <w:rPr>
          <w:rFonts w:ascii="Times New Roman" w:eastAsia="Times New Roman" w:hAnsi="Times New Roman" w:cs="Times New Roman"/>
          <w:sz w:val="28"/>
          <w:szCs w:val="28"/>
          <w:lang w:val="kk-KZ" w:eastAsia="ru-RU"/>
        </w:rPr>
        <w:t xml:space="preserve"> к</w:t>
      </w:r>
      <w:proofErr w:type="spellStart"/>
      <w:r w:rsidRPr="002C7DF0">
        <w:rPr>
          <w:rFonts w:ascii="Times New Roman" w:eastAsia="Times New Roman" w:hAnsi="Times New Roman" w:cs="Times New Roman"/>
          <w:sz w:val="28"/>
          <w:szCs w:val="28"/>
          <w:lang w:eastAsia="ru-RU"/>
        </w:rPr>
        <w:t>асторовое</w:t>
      </w:r>
      <w:proofErr w:type="spellEnd"/>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гидрогенизированн</w:t>
      </w:r>
      <w:proofErr w:type="spellEnd"/>
      <w:r w:rsidRPr="002C7DF0">
        <w:rPr>
          <w:rFonts w:ascii="Times New Roman" w:eastAsia="Times New Roman" w:hAnsi="Times New Roman" w:cs="Times New Roman"/>
          <w:sz w:val="28"/>
          <w:szCs w:val="28"/>
          <w:lang w:val="kk-KZ" w:eastAsia="ru-RU"/>
        </w:rPr>
        <w:t xml:space="preserve">ое, бутилгидрокситолуол (Е321)*, </w:t>
      </w:r>
      <w:r w:rsidRPr="002C7DF0">
        <w:rPr>
          <w:rFonts w:ascii="Times New Roman" w:eastAsia="Times New Roman" w:hAnsi="Times New Roman" w:cs="Times New Roman"/>
          <w:sz w:val="28"/>
          <w:szCs w:val="28"/>
          <w:lang w:val="en-US" w:eastAsia="ru-RU"/>
        </w:rPr>
        <w:t>all</w:t>
      </w:r>
      <w:r w:rsidRPr="002C7DF0">
        <w:rPr>
          <w:rFonts w:ascii="Times New Roman" w:eastAsia="Times New Roman" w:hAnsi="Times New Roman" w:cs="Times New Roman"/>
          <w:sz w:val="28"/>
          <w:szCs w:val="28"/>
          <w:lang w:eastAsia="ru-RU"/>
        </w:rPr>
        <w:t>-</w:t>
      </w:r>
      <w:proofErr w:type="spellStart"/>
      <w:r w:rsidRPr="002C7DF0">
        <w:rPr>
          <w:rFonts w:ascii="Times New Roman" w:eastAsia="Times New Roman" w:hAnsi="Times New Roman" w:cs="Times New Roman"/>
          <w:i/>
          <w:sz w:val="28"/>
          <w:szCs w:val="28"/>
          <w:lang w:val="en-US" w:eastAsia="ru-RU"/>
        </w:rPr>
        <w:t>rac</w:t>
      </w:r>
      <w:proofErr w:type="spellEnd"/>
      <w:r w:rsidRPr="002C7DF0">
        <w:rPr>
          <w:rFonts w:ascii="Times New Roman" w:eastAsia="Times New Roman" w:hAnsi="Times New Roman" w:cs="Times New Roman"/>
          <w:sz w:val="28"/>
          <w:szCs w:val="28"/>
          <w:lang w:eastAsia="ru-RU"/>
        </w:rPr>
        <w:t>-ɑ-токоферол**</w:t>
      </w:r>
    </w:p>
    <w:p w:rsidR="002C7DF0" w:rsidRPr="002C7DF0" w:rsidRDefault="002C7DF0" w:rsidP="002C7DF0">
      <w:pPr>
        <w:spacing w:after="0" w:line="240" w:lineRule="auto"/>
        <w:jc w:val="both"/>
        <w:rPr>
          <w:rFonts w:ascii="Times New Roman" w:eastAsia="Times New Roman" w:hAnsi="Times New Roman" w:cs="Times New Roman"/>
          <w:sz w:val="24"/>
          <w:szCs w:val="28"/>
          <w:lang w:eastAsia="ru-RU"/>
        </w:rPr>
      </w:pPr>
      <w:r w:rsidRPr="002C7DF0">
        <w:rPr>
          <w:rFonts w:ascii="Times New Roman" w:eastAsia="Times New Roman" w:hAnsi="Times New Roman" w:cs="Times New Roman"/>
          <w:sz w:val="24"/>
          <w:szCs w:val="28"/>
          <w:lang w:eastAsia="ru-RU"/>
        </w:rPr>
        <w:t xml:space="preserve">* содержится в составе полиоксипропилена-11 </w:t>
      </w:r>
      <w:proofErr w:type="spellStart"/>
      <w:r w:rsidRPr="002C7DF0">
        <w:rPr>
          <w:rFonts w:ascii="Times New Roman" w:eastAsia="Times New Roman" w:hAnsi="Times New Roman" w:cs="Times New Roman"/>
          <w:sz w:val="24"/>
          <w:szCs w:val="28"/>
          <w:lang w:eastAsia="ru-RU"/>
        </w:rPr>
        <w:t>стеарилового</w:t>
      </w:r>
      <w:proofErr w:type="spellEnd"/>
      <w:r w:rsidRPr="002C7DF0">
        <w:rPr>
          <w:rFonts w:ascii="Times New Roman" w:eastAsia="Times New Roman" w:hAnsi="Times New Roman" w:cs="Times New Roman"/>
          <w:sz w:val="24"/>
          <w:szCs w:val="28"/>
          <w:lang w:eastAsia="ru-RU"/>
        </w:rPr>
        <w:t xml:space="preserve"> эфира в качестве антиоксиданта в количестве 0.1%</w:t>
      </w:r>
    </w:p>
    <w:p w:rsidR="002C7DF0" w:rsidRPr="002C7DF0" w:rsidRDefault="002C7DF0" w:rsidP="002C7DF0">
      <w:pPr>
        <w:spacing w:after="0" w:line="240" w:lineRule="auto"/>
        <w:jc w:val="both"/>
        <w:rPr>
          <w:rFonts w:ascii="Times New Roman" w:eastAsia="Times New Roman" w:hAnsi="Times New Roman" w:cs="Times New Roman"/>
          <w:sz w:val="24"/>
          <w:szCs w:val="28"/>
          <w:lang w:eastAsia="ru-RU"/>
        </w:rPr>
      </w:pPr>
      <w:r w:rsidRPr="002C7DF0">
        <w:rPr>
          <w:rFonts w:ascii="Times New Roman" w:eastAsia="Times New Roman" w:hAnsi="Times New Roman" w:cs="Times New Roman"/>
          <w:sz w:val="24"/>
          <w:szCs w:val="28"/>
          <w:lang w:eastAsia="ru-RU"/>
        </w:rPr>
        <w:t xml:space="preserve">** содержится в составе парафина жидкого в качестве антиоксиданта в количестве  приблизительно 10 </w:t>
      </w:r>
      <w:r w:rsidRPr="002C7DF0">
        <w:rPr>
          <w:rFonts w:ascii="Times New Roman" w:eastAsia="Times New Roman" w:hAnsi="Times New Roman" w:cs="Times New Roman"/>
          <w:sz w:val="24"/>
          <w:szCs w:val="28"/>
          <w:lang w:val="en-US" w:eastAsia="ru-RU"/>
        </w:rPr>
        <w:t>ppm</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Описание</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Практически прозрачный, от бесцветного до почти белого цвета </w:t>
      </w:r>
      <w:proofErr w:type="spellStart"/>
      <w:r w:rsidRPr="002C7DF0">
        <w:rPr>
          <w:rFonts w:ascii="Times New Roman" w:eastAsia="Times New Roman" w:hAnsi="Times New Roman" w:cs="Times New Roman"/>
          <w:sz w:val="28"/>
          <w:szCs w:val="28"/>
          <w:lang w:eastAsia="ru-RU"/>
        </w:rPr>
        <w:t>липофильный</w:t>
      </w:r>
      <w:proofErr w:type="spellEnd"/>
      <w:r w:rsidRPr="002C7DF0">
        <w:rPr>
          <w:rFonts w:ascii="Times New Roman" w:eastAsia="Times New Roman" w:hAnsi="Times New Roman" w:cs="Times New Roman"/>
          <w:sz w:val="28"/>
          <w:szCs w:val="28"/>
          <w:lang w:eastAsia="ru-RU"/>
        </w:rPr>
        <w:t xml:space="preserve"> гель. На поверхности может наблюдаться тонкая жирная пленка.</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Фармакотерапевтическая группа</w:t>
      </w:r>
    </w:p>
    <w:p w:rsidR="002C7DF0" w:rsidRPr="002C7DF0" w:rsidRDefault="002C7DF0" w:rsidP="002C7DF0">
      <w:pPr>
        <w:spacing w:after="0" w:line="240" w:lineRule="auto"/>
        <w:jc w:val="both"/>
        <w:rPr>
          <w:rFonts w:ascii="Times New Roman" w:eastAsia="Times New Roman" w:hAnsi="Times New Roman" w:cs="Times New Roman"/>
          <w:sz w:val="28"/>
          <w:szCs w:val="28"/>
          <w:lang w:val="kk-KZ" w:eastAsia="ru-RU"/>
        </w:rPr>
      </w:pPr>
      <w:r w:rsidRPr="002C7DF0">
        <w:rPr>
          <w:rFonts w:ascii="Times New Roman" w:eastAsia="Times New Roman" w:hAnsi="Times New Roman" w:cs="Times New Roman"/>
          <w:sz w:val="28"/>
          <w:szCs w:val="28"/>
          <w:lang w:eastAsia="ru-RU"/>
        </w:rPr>
        <w:t xml:space="preserve">Препараты для лечения псориаза. Препараты для лечения псориаза для местного применения. Прочие препараты для лечения псориаза для местного применения. </w:t>
      </w:r>
      <w:proofErr w:type="spellStart"/>
      <w:r w:rsidRPr="002C7DF0">
        <w:rPr>
          <w:rFonts w:ascii="Times New Roman" w:eastAsia="Times New Roman" w:hAnsi="Times New Roman" w:cs="Times New Roman"/>
          <w:sz w:val="28"/>
          <w:szCs w:val="28"/>
          <w:lang w:eastAsia="ru-RU"/>
        </w:rPr>
        <w:t>Кальципотриол</w:t>
      </w:r>
      <w:proofErr w:type="spellEnd"/>
      <w:r w:rsidRPr="002C7DF0">
        <w:rPr>
          <w:rFonts w:ascii="Times New Roman" w:eastAsia="Times New Roman" w:hAnsi="Times New Roman" w:cs="Times New Roman"/>
          <w:sz w:val="28"/>
          <w:szCs w:val="28"/>
          <w:lang w:eastAsia="ru-RU"/>
        </w:rPr>
        <w:t>, комбинации.</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Код АТХ  D05AX52</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Фармакологические свойства</w:t>
      </w:r>
    </w:p>
    <w:p w:rsidR="002C7DF0" w:rsidRPr="002C7DF0" w:rsidRDefault="002C7DF0" w:rsidP="002C7DF0">
      <w:pPr>
        <w:spacing w:after="0" w:line="240" w:lineRule="auto"/>
        <w:jc w:val="both"/>
        <w:rPr>
          <w:rFonts w:ascii="Times New Roman" w:eastAsia="Times New Roman" w:hAnsi="Times New Roman" w:cs="Times New Roman"/>
          <w:b/>
          <w:i/>
          <w:sz w:val="28"/>
          <w:szCs w:val="28"/>
          <w:lang w:eastAsia="ru-RU"/>
        </w:rPr>
      </w:pPr>
      <w:proofErr w:type="spellStart"/>
      <w:r w:rsidRPr="002C7DF0">
        <w:rPr>
          <w:rFonts w:ascii="Times New Roman" w:eastAsia="Times New Roman" w:hAnsi="Times New Roman" w:cs="Times New Roman"/>
          <w:b/>
          <w:i/>
          <w:sz w:val="28"/>
          <w:szCs w:val="28"/>
          <w:lang w:eastAsia="ru-RU"/>
        </w:rPr>
        <w:t>Фармакокинетика</w:t>
      </w:r>
      <w:proofErr w:type="spellEnd"/>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При наружном применении </w:t>
      </w:r>
      <w:r w:rsidRPr="002C7DF0">
        <w:rPr>
          <w:rFonts w:ascii="Times New Roman" w:eastAsia="Times New Roman" w:hAnsi="Times New Roman" w:cs="Times New Roman"/>
          <w:sz w:val="28"/>
          <w:szCs w:val="28"/>
          <w:lang w:val="kk-KZ" w:eastAsia="ru-RU"/>
        </w:rPr>
        <w:t>Ксамиола</w:t>
      </w:r>
      <w:r w:rsidRPr="002C7DF0">
        <w:rPr>
          <w:rFonts w:ascii="Times New Roman" w:eastAsia="Times New Roman" w:hAnsi="Times New Roman" w:cs="Times New Roman"/>
          <w:b/>
          <w:sz w:val="28"/>
          <w:szCs w:val="28"/>
          <w:vertAlign w:val="superscript"/>
          <w:lang w:eastAsia="ru-RU"/>
        </w:rPr>
        <w:t>®</w:t>
      </w:r>
      <w:r w:rsidRPr="002C7DF0">
        <w:rPr>
          <w:rFonts w:ascii="Times New Roman" w:eastAsia="Times New Roman" w:hAnsi="Times New Roman" w:cs="Times New Roman"/>
          <w:sz w:val="28"/>
          <w:szCs w:val="28"/>
          <w:lang w:eastAsia="ru-RU"/>
        </w:rPr>
        <w:t xml:space="preserve"> всасывание </w:t>
      </w:r>
      <w:proofErr w:type="spellStart"/>
      <w:r w:rsidRPr="002C7DF0">
        <w:rPr>
          <w:rFonts w:ascii="Times New Roman" w:eastAsia="Times New Roman" w:hAnsi="Times New Roman" w:cs="Times New Roman"/>
          <w:sz w:val="28"/>
          <w:szCs w:val="28"/>
          <w:lang w:eastAsia="ru-RU"/>
        </w:rPr>
        <w:t>кальципотриола</w:t>
      </w:r>
      <w:proofErr w:type="spellEnd"/>
      <w:r w:rsidRPr="002C7DF0">
        <w:rPr>
          <w:rFonts w:ascii="Times New Roman" w:eastAsia="Times New Roman" w:hAnsi="Times New Roman" w:cs="Times New Roman"/>
          <w:sz w:val="28"/>
          <w:szCs w:val="28"/>
          <w:lang w:eastAsia="ru-RU"/>
        </w:rPr>
        <w:t xml:space="preserve"> и </w:t>
      </w:r>
      <w:proofErr w:type="spellStart"/>
      <w:r w:rsidRPr="002C7DF0">
        <w:rPr>
          <w:rFonts w:ascii="Times New Roman" w:eastAsia="Times New Roman" w:hAnsi="Times New Roman" w:cs="Times New Roman"/>
          <w:sz w:val="28"/>
          <w:szCs w:val="28"/>
          <w:lang w:eastAsia="ru-RU"/>
        </w:rPr>
        <w:t>бетаметазона</w:t>
      </w:r>
      <w:proofErr w:type="spellEnd"/>
      <w:r w:rsidRPr="002C7DF0">
        <w:rPr>
          <w:rFonts w:ascii="Times New Roman" w:eastAsia="Times New Roman" w:hAnsi="Times New Roman" w:cs="Times New Roman"/>
          <w:sz w:val="28"/>
          <w:szCs w:val="28"/>
          <w:lang w:eastAsia="ru-RU"/>
        </w:rPr>
        <w:t xml:space="preserve"> через неповрежденную кожу составляет менее 1%. При нанесении препарата на </w:t>
      </w:r>
      <w:proofErr w:type="spellStart"/>
      <w:r w:rsidRPr="002C7DF0">
        <w:rPr>
          <w:rFonts w:ascii="Times New Roman" w:eastAsia="Times New Roman" w:hAnsi="Times New Roman" w:cs="Times New Roman"/>
          <w:sz w:val="28"/>
          <w:szCs w:val="28"/>
          <w:lang w:eastAsia="ru-RU"/>
        </w:rPr>
        <w:t>псориатические</w:t>
      </w:r>
      <w:proofErr w:type="spellEnd"/>
      <w:r w:rsidRPr="002C7DF0">
        <w:rPr>
          <w:rFonts w:ascii="Times New Roman" w:eastAsia="Times New Roman" w:hAnsi="Times New Roman" w:cs="Times New Roman"/>
          <w:sz w:val="28"/>
          <w:szCs w:val="28"/>
          <w:lang w:eastAsia="ru-RU"/>
        </w:rPr>
        <w:t xml:space="preserve"> бляшки и под </w:t>
      </w:r>
      <w:proofErr w:type="spellStart"/>
      <w:r w:rsidRPr="002C7DF0">
        <w:rPr>
          <w:rFonts w:ascii="Times New Roman" w:eastAsia="Times New Roman" w:hAnsi="Times New Roman" w:cs="Times New Roman"/>
          <w:sz w:val="28"/>
          <w:szCs w:val="28"/>
          <w:lang w:eastAsia="ru-RU"/>
        </w:rPr>
        <w:t>окклюзионные</w:t>
      </w:r>
      <w:proofErr w:type="spellEnd"/>
      <w:r w:rsidRPr="002C7DF0">
        <w:rPr>
          <w:rFonts w:ascii="Times New Roman" w:eastAsia="Times New Roman" w:hAnsi="Times New Roman" w:cs="Times New Roman"/>
          <w:sz w:val="28"/>
          <w:szCs w:val="28"/>
          <w:lang w:eastAsia="ru-RU"/>
        </w:rPr>
        <w:t xml:space="preserve"> повязки повышается абсорбция топического </w:t>
      </w:r>
      <w:proofErr w:type="spellStart"/>
      <w:r w:rsidRPr="002C7DF0">
        <w:rPr>
          <w:rFonts w:ascii="Times New Roman" w:eastAsia="Times New Roman" w:hAnsi="Times New Roman" w:cs="Times New Roman"/>
          <w:sz w:val="28"/>
          <w:szCs w:val="28"/>
          <w:lang w:eastAsia="ru-RU"/>
        </w:rPr>
        <w:t>глюкокортикостероида</w:t>
      </w:r>
      <w:proofErr w:type="spellEnd"/>
      <w:r w:rsidRPr="002C7DF0">
        <w:rPr>
          <w:rFonts w:ascii="Times New Roman" w:eastAsia="Times New Roman" w:hAnsi="Times New Roman" w:cs="Times New Roman"/>
          <w:sz w:val="28"/>
          <w:szCs w:val="28"/>
          <w:lang w:eastAsia="ru-RU"/>
        </w:rPr>
        <w:t xml:space="preserve"> (ГКС). Поскольку в коже создается депо препарата, то его элиминация из кожи происходит в течение нескольких дней.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Незначительное количество </w:t>
      </w:r>
      <w:proofErr w:type="gramStart"/>
      <w:r w:rsidRPr="002C7DF0">
        <w:rPr>
          <w:rFonts w:ascii="Times New Roman" w:eastAsia="Times New Roman" w:hAnsi="Times New Roman" w:cs="Times New Roman"/>
          <w:sz w:val="28"/>
          <w:szCs w:val="28"/>
          <w:lang w:eastAsia="ru-RU"/>
        </w:rPr>
        <w:t>всосавшегося</w:t>
      </w:r>
      <w:proofErr w:type="gramEnd"/>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кальципотриола</w:t>
      </w:r>
      <w:proofErr w:type="spellEnd"/>
      <w:r w:rsidRPr="002C7DF0">
        <w:rPr>
          <w:rFonts w:ascii="Times New Roman" w:eastAsia="Times New Roman" w:hAnsi="Times New Roman" w:cs="Times New Roman"/>
          <w:sz w:val="28"/>
          <w:szCs w:val="28"/>
          <w:lang w:eastAsia="ru-RU"/>
        </w:rPr>
        <w:t xml:space="preserve"> подвергается </w:t>
      </w:r>
      <w:proofErr w:type="spellStart"/>
      <w:r w:rsidRPr="002C7DF0">
        <w:rPr>
          <w:rFonts w:ascii="Times New Roman" w:eastAsia="Times New Roman" w:hAnsi="Times New Roman" w:cs="Times New Roman"/>
          <w:sz w:val="28"/>
          <w:szCs w:val="28"/>
          <w:lang w:eastAsia="ru-RU"/>
        </w:rPr>
        <w:t>биотрансформации</w:t>
      </w:r>
      <w:proofErr w:type="spellEnd"/>
      <w:r w:rsidRPr="002C7DF0">
        <w:rPr>
          <w:rFonts w:ascii="Times New Roman" w:eastAsia="Times New Roman" w:hAnsi="Times New Roman" w:cs="Times New Roman"/>
          <w:sz w:val="28"/>
          <w:szCs w:val="28"/>
          <w:lang w:eastAsia="ru-RU"/>
        </w:rPr>
        <w:t xml:space="preserve"> в печени с образованием малоактивных метаболитов, которые инактивируется в течение 24 часов, выводятся почками и через кишечник.</w:t>
      </w:r>
    </w:p>
    <w:p w:rsidR="002C7DF0" w:rsidRPr="002C7DF0" w:rsidRDefault="002C7DF0" w:rsidP="002C7DF0">
      <w:pPr>
        <w:spacing w:after="0" w:line="240" w:lineRule="auto"/>
        <w:jc w:val="both"/>
        <w:rPr>
          <w:rFonts w:ascii="Times New Roman" w:eastAsia="Times New Roman" w:hAnsi="Times New Roman" w:cs="Times New Roman"/>
          <w:b/>
          <w:i/>
          <w:sz w:val="28"/>
          <w:szCs w:val="28"/>
          <w:lang w:eastAsia="ru-RU"/>
        </w:rPr>
      </w:pPr>
      <w:proofErr w:type="spellStart"/>
      <w:r w:rsidRPr="002C7DF0">
        <w:rPr>
          <w:rFonts w:ascii="Times New Roman" w:eastAsia="Times New Roman" w:hAnsi="Times New Roman" w:cs="Times New Roman"/>
          <w:sz w:val="28"/>
          <w:szCs w:val="28"/>
          <w:lang w:eastAsia="ru-RU"/>
        </w:rPr>
        <w:t>Бетаметазон</w:t>
      </w:r>
      <w:proofErr w:type="spellEnd"/>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метаболизируется</w:t>
      </w:r>
      <w:proofErr w:type="spellEnd"/>
      <w:r w:rsidRPr="002C7DF0">
        <w:rPr>
          <w:rFonts w:ascii="Times New Roman" w:eastAsia="Times New Roman" w:hAnsi="Times New Roman" w:cs="Times New Roman"/>
          <w:sz w:val="28"/>
          <w:szCs w:val="28"/>
          <w:lang w:eastAsia="ru-RU"/>
        </w:rPr>
        <w:t xml:space="preserve"> в печени и в почках с образованием </w:t>
      </w:r>
      <w:proofErr w:type="spellStart"/>
      <w:r w:rsidRPr="002C7DF0">
        <w:rPr>
          <w:rFonts w:ascii="Times New Roman" w:eastAsia="Times New Roman" w:hAnsi="Times New Roman" w:cs="Times New Roman"/>
          <w:sz w:val="28"/>
          <w:szCs w:val="28"/>
          <w:lang w:eastAsia="ru-RU"/>
        </w:rPr>
        <w:t>глюкуронидов</w:t>
      </w:r>
      <w:proofErr w:type="spellEnd"/>
      <w:r w:rsidRPr="002C7DF0">
        <w:rPr>
          <w:rFonts w:ascii="Times New Roman" w:eastAsia="Times New Roman" w:hAnsi="Times New Roman" w:cs="Times New Roman"/>
          <w:sz w:val="28"/>
          <w:szCs w:val="28"/>
          <w:lang w:eastAsia="ru-RU"/>
        </w:rPr>
        <w:t xml:space="preserve"> и </w:t>
      </w:r>
      <w:proofErr w:type="spellStart"/>
      <w:r w:rsidRPr="002C7DF0">
        <w:rPr>
          <w:rFonts w:ascii="Times New Roman" w:eastAsia="Times New Roman" w:hAnsi="Times New Roman" w:cs="Times New Roman"/>
          <w:sz w:val="28"/>
          <w:szCs w:val="28"/>
          <w:lang w:eastAsia="ru-RU"/>
        </w:rPr>
        <w:t>сульфоэфиров</w:t>
      </w:r>
      <w:proofErr w:type="spellEnd"/>
      <w:r w:rsidRPr="002C7DF0">
        <w:rPr>
          <w:rFonts w:ascii="Times New Roman" w:eastAsia="Times New Roman" w:hAnsi="Times New Roman" w:cs="Times New Roman"/>
          <w:sz w:val="28"/>
          <w:szCs w:val="28"/>
          <w:lang w:eastAsia="ru-RU"/>
        </w:rPr>
        <w:t xml:space="preserve">, экскреция осуществляется через кишечник и почки. </w:t>
      </w:r>
    </w:p>
    <w:p w:rsidR="002C7DF0" w:rsidRPr="002C7DF0" w:rsidRDefault="002C7DF0" w:rsidP="002C7DF0">
      <w:pPr>
        <w:spacing w:after="0" w:line="240" w:lineRule="auto"/>
        <w:jc w:val="both"/>
        <w:rPr>
          <w:rFonts w:ascii="Times New Roman" w:eastAsia="Times New Roman" w:hAnsi="Times New Roman" w:cs="Times New Roman"/>
          <w:b/>
          <w:i/>
          <w:sz w:val="28"/>
          <w:szCs w:val="28"/>
          <w:lang w:eastAsia="ru-RU"/>
        </w:rPr>
      </w:pPr>
      <w:proofErr w:type="spellStart"/>
      <w:r w:rsidRPr="002C7DF0">
        <w:rPr>
          <w:rFonts w:ascii="Times New Roman" w:eastAsia="Times New Roman" w:hAnsi="Times New Roman" w:cs="Times New Roman"/>
          <w:b/>
          <w:i/>
          <w:sz w:val="28"/>
          <w:szCs w:val="28"/>
          <w:lang w:eastAsia="ru-RU"/>
        </w:rPr>
        <w:t>Фармакодинамика</w:t>
      </w:r>
      <w:proofErr w:type="spellEnd"/>
    </w:p>
    <w:p w:rsidR="002C7DF0" w:rsidRPr="002C7DF0" w:rsidRDefault="002C7DF0" w:rsidP="002C7DF0">
      <w:pPr>
        <w:spacing w:after="0" w:line="240" w:lineRule="auto"/>
        <w:jc w:val="both"/>
        <w:rPr>
          <w:rFonts w:ascii="Times New Roman" w:eastAsia="Times New Roman" w:hAnsi="Times New Roman" w:cs="Times New Roman"/>
          <w:sz w:val="28"/>
          <w:szCs w:val="28"/>
          <w:lang w:val="kk-KZ" w:eastAsia="ru-RU"/>
        </w:rPr>
      </w:pP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b/>
          <w:sz w:val="28"/>
          <w:szCs w:val="28"/>
          <w:vertAlign w:val="superscript"/>
          <w:lang w:eastAsia="ru-RU"/>
        </w:rPr>
        <w:t>®</w:t>
      </w:r>
      <w:r w:rsidRPr="002C7DF0">
        <w:rPr>
          <w:rFonts w:ascii="Times New Roman" w:eastAsia="Times New Roman" w:hAnsi="Times New Roman" w:cs="Times New Roman"/>
          <w:sz w:val="28"/>
          <w:szCs w:val="28"/>
          <w:lang w:eastAsia="ru-RU"/>
        </w:rPr>
        <w:t xml:space="preserve"> комбинированный препарат для лечения псориаза.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proofErr w:type="spellStart"/>
      <w:r w:rsidRPr="002C7DF0">
        <w:rPr>
          <w:rFonts w:ascii="Times New Roman" w:eastAsia="Times New Roman" w:hAnsi="Times New Roman" w:cs="Times New Roman"/>
          <w:sz w:val="28"/>
          <w:szCs w:val="28"/>
          <w:lang w:eastAsia="ru-RU"/>
        </w:rPr>
        <w:t>Кальципотриол</w:t>
      </w:r>
      <w:proofErr w:type="spellEnd"/>
      <w:r w:rsidRPr="002C7DF0">
        <w:rPr>
          <w:rFonts w:ascii="Times New Roman" w:eastAsia="Times New Roman" w:hAnsi="Times New Roman" w:cs="Times New Roman"/>
          <w:sz w:val="28"/>
          <w:szCs w:val="28"/>
          <w:lang w:eastAsia="ru-RU"/>
        </w:rPr>
        <w:t xml:space="preserve"> - синтетический аналог активного метаболита витамина Д. Вызывает торможение пролиферации </w:t>
      </w:r>
      <w:proofErr w:type="spellStart"/>
      <w:r w:rsidRPr="002C7DF0">
        <w:rPr>
          <w:rFonts w:ascii="Times New Roman" w:eastAsia="Times New Roman" w:hAnsi="Times New Roman" w:cs="Times New Roman"/>
          <w:sz w:val="28"/>
          <w:szCs w:val="28"/>
          <w:lang w:eastAsia="ru-RU"/>
        </w:rPr>
        <w:t>кератиноцитов</w:t>
      </w:r>
      <w:proofErr w:type="spellEnd"/>
      <w:r w:rsidRPr="002C7DF0">
        <w:rPr>
          <w:rFonts w:ascii="Times New Roman" w:eastAsia="Times New Roman" w:hAnsi="Times New Roman" w:cs="Times New Roman"/>
          <w:sz w:val="28"/>
          <w:szCs w:val="28"/>
          <w:lang w:eastAsia="ru-RU"/>
        </w:rPr>
        <w:t xml:space="preserve"> и ускоряет их морфологическую дифференциацию.</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proofErr w:type="spellStart"/>
      <w:r w:rsidRPr="002C7DF0">
        <w:rPr>
          <w:rFonts w:ascii="Times New Roman" w:eastAsia="Times New Roman" w:hAnsi="Times New Roman" w:cs="Times New Roman"/>
          <w:sz w:val="28"/>
          <w:szCs w:val="28"/>
          <w:lang w:eastAsia="ru-RU"/>
        </w:rPr>
        <w:t>Бетаметазон</w:t>
      </w:r>
      <w:proofErr w:type="spellEnd"/>
      <w:r w:rsidRPr="002C7DF0">
        <w:rPr>
          <w:rFonts w:ascii="Times New Roman" w:eastAsia="Times New Roman" w:hAnsi="Times New Roman" w:cs="Times New Roman"/>
          <w:sz w:val="28"/>
          <w:szCs w:val="28"/>
          <w:lang w:eastAsia="ru-RU"/>
        </w:rPr>
        <w:t xml:space="preserve"> - </w:t>
      </w:r>
      <w:proofErr w:type="spellStart"/>
      <w:r w:rsidRPr="002C7DF0">
        <w:rPr>
          <w:rFonts w:ascii="Times New Roman" w:eastAsia="Times New Roman" w:hAnsi="Times New Roman" w:cs="Times New Roman"/>
          <w:sz w:val="28"/>
          <w:szCs w:val="28"/>
          <w:lang w:eastAsia="ru-RU"/>
        </w:rPr>
        <w:t>глюкокортикостероид</w:t>
      </w:r>
      <w:proofErr w:type="spellEnd"/>
      <w:r w:rsidRPr="002C7DF0">
        <w:rPr>
          <w:rFonts w:ascii="Times New Roman" w:eastAsia="Times New Roman" w:hAnsi="Times New Roman" w:cs="Times New Roman"/>
          <w:sz w:val="28"/>
          <w:szCs w:val="28"/>
          <w:lang w:eastAsia="ru-RU"/>
        </w:rPr>
        <w:t xml:space="preserve"> для наружного применения, оказывает местное противовоспалительное, </w:t>
      </w:r>
      <w:proofErr w:type="spellStart"/>
      <w:r w:rsidRPr="002C7DF0">
        <w:rPr>
          <w:rFonts w:ascii="Times New Roman" w:eastAsia="Times New Roman" w:hAnsi="Times New Roman" w:cs="Times New Roman"/>
          <w:sz w:val="28"/>
          <w:szCs w:val="28"/>
          <w:lang w:eastAsia="ru-RU"/>
        </w:rPr>
        <w:t>противозудное</w:t>
      </w:r>
      <w:proofErr w:type="spellEnd"/>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вазоконстрикторное</w:t>
      </w:r>
      <w:proofErr w:type="spellEnd"/>
      <w:r w:rsidRPr="002C7DF0">
        <w:rPr>
          <w:rFonts w:ascii="Times New Roman" w:eastAsia="Times New Roman" w:hAnsi="Times New Roman" w:cs="Times New Roman"/>
          <w:sz w:val="28"/>
          <w:szCs w:val="28"/>
          <w:lang w:eastAsia="ru-RU"/>
        </w:rPr>
        <w:t xml:space="preserve"> и </w:t>
      </w:r>
      <w:proofErr w:type="spellStart"/>
      <w:r w:rsidRPr="002C7DF0">
        <w:rPr>
          <w:rFonts w:ascii="Times New Roman" w:eastAsia="Times New Roman" w:hAnsi="Times New Roman" w:cs="Times New Roman"/>
          <w:sz w:val="28"/>
          <w:szCs w:val="28"/>
          <w:lang w:eastAsia="ru-RU"/>
        </w:rPr>
        <w:t>иммуносупрессивное</w:t>
      </w:r>
      <w:proofErr w:type="spellEnd"/>
      <w:r w:rsidRPr="002C7DF0">
        <w:rPr>
          <w:rFonts w:ascii="Times New Roman" w:eastAsia="Times New Roman" w:hAnsi="Times New Roman" w:cs="Times New Roman"/>
          <w:sz w:val="28"/>
          <w:szCs w:val="28"/>
          <w:lang w:eastAsia="ru-RU"/>
        </w:rPr>
        <w:t xml:space="preserve"> действие, однако, точные механизмы противовоспалительного действия топических стероидов до конца не ясны. Применение </w:t>
      </w:r>
      <w:proofErr w:type="spellStart"/>
      <w:r w:rsidRPr="002C7DF0">
        <w:rPr>
          <w:rFonts w:ascii="Times New Roman" w:eastAsia="Times New Roman" w:hAnsi="Times New Roman" w:cs="Times New Roman"/>
          <w:sz w:val="28"/>
          <w:szCs w:val="28"/>
          <w:lang w:eastAsia="ru-RU"/>
        </w:rPr>
        <w:t>окклюзионных</w:t>
      </w:r>
      <w:proofErr w:type="spellEnd"/>
      <w:r w:rsidRPr="002C7DF0">
        <w:rPr>
          <w:rFonts w:ascii="Times New Roman" w:eastAsia="Times New Roman" w:hAnsi="Times New Roman" w:cs="Times New Roman"/>
          <w:sz w:val="28"/>
          <w:szCs w:val="28"/>
          <w:lang w:eastAsia="ru-RU"/>
        </w:rPr>
        <w:t xml:space="preserve"> повязок усиливает эффект топических ГКС, так как при этом повышается их проникновение через кожу.</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 xml:space="preserve">Показания к применению </w:t>
      </w:r>
    </w:p>
    <w:p w:rsidR="002C7DF0" w:rsidRPr="002C7DF0" w:rsidRDefault="002C7DF0" w:rsidP="002C7DF0">
      <w:pPr>
        <w:numPr>
          <w:ilvl w:val="0"/>
          <w:numId w:val="1"/>
        </w:num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val="kk-KZ" w:eastAsia="ru-RU"/>
        </w:rPr>
        <w:t>п</w:t>
      </w:r>
      <w:proofErr w:type="spellStart"/>
      <w:r w:rsidRPr="002C7DF0">
        <w:rPr>
          <w:rFonts w:ascii="Times New Roman" w:eastAsia="Times New Roman" w:hAnsi="Times New Roman" w:cs="Times New Roman"/>
          <w:sz w:val="28"/>
          <w:szCs w:val="28"/>
          <w:lang w:eastAsia="ru-RU"/>
        </w:rPr>
        <w:t>сориаз</w:t>
      </w:r>
      <w:proofErr w:type="spellEnd"/>
      <w:r w:rsidRPr="002C7DF0">
        <w:rPr>
          <w:rFonts w:ascii="Times New Roman" w:eastAsia="Times New Roman" w:hAnsi="Times New Roman" w:cs="Times New Roman"/>
          <w:sz w:val="28"/>
          <w:szCs w:val="28"/>
          <w:lang w:val="kk-KZ" w:eastAsia="ru-RU"/>
        </w:rPr>
        <w:t xml:space="preserve"> волосистой части головы</w:t>
      </w:r>
    </w:p>
    <w:p w:rsidR="002C7DF0" w:rsidRPr="002C7DF0" w:rsidRDefault="002C7DF0" w:rsidP="002C7DF0">
      <w:pPr>
        <w:numPr>
          <w:ilvl w:val="0"/>
          <w:numId w:val="1"/>
        </w:num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вульгарный </w:t>
      </w:r>
      <w:proofErr w:type="spellStart"/>
      <w:r w:rsidRPr="002C7DF0">
        <w:rPr>
          <w:rFonts w:ascii="Times New Roman" w:eastAsia="Times New Roman" w:hAnsi="Times New Roman" w:cs="Times New Roman"/>
          <w:sz w:val="28"/>
          <w:szCs w:val="28"/>
          <w:lang w:eastAsia="ru-RU"/>
        </w:rPr>
        <w:t>бляшечный</w:t>
      </w:r>
      <w:proofErr w:type="spellEnd"/>
      <w:r w:rsidRPr="002C7DF0">
        <w:rPr>
          <w:rFonts w:ascii="Times New Roman" w:eastAsia="Times New Roman" w:hAnsi="Times New Roman" w:cs="Times New Roman"/>
          <w:sz w:val="28"/>
          <w:szCs w:val="28"/>
          <w:lang w:eastAsia="ru-RU"/>
        </w:rPr>
        <w:t xml:space="preserve"> псориаз (легкой и средней степени тяжести)</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Способ применения и дозы</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val="kk-KZ" w:eastAsia="ru-RU"/>
        </w:rPr>
        <w:t>Гел</w:t>
      </w:r>
      <w:r w:rsidRPr="002C7DF0">
        <w:rPr>
          <w:rFonts w:ascii="Times New Roman" w:eastAsia="Times New Roman" w:hAnsi="Times New Roman" w:cs="Times New Roman"/>
          <w:sz w:val="28"/>
          <w:szCs w:val="28"/>
          <w:lang w:eastAsia="ru-RU"/>
        </w:rPr>
        <w:t xml:space="preserve">ь следует наносить тонким слоем на пораженные участки тела и  </w:t>
      </w:r>
      <w:r w:rsidRPr="002C7DF0">
        <w:rPr>
          <w:rFonts w:ascii="Times New Roman" w:eastAsia="Times New Roman" w:hAnsi="Times New Roman" w:cs="Times New Roman"/>
          <w:sz w:val="28"/>
          <w:szCs w:val="28"/>
          <w:lang w:val="kk-KZ" w:eastAsia="ru-RU"/>
        </w:rPr>
        <w:t xml:space="preserve">волосистой части головы </w:t>
      </w:r>
      <w:r w:rsidRPr="002C7DF0">
        <w:rPr>
          <w:rFonts w:ascii="Times New Roman" w:eastAsia="Times New Roman" w:hAnsi="Times New Roman" w:cs="Times New Roman"/>
          <w:sz w:val="28"/>
          <w:szCs w:val="28"/>
          <w:lang w:eastAsia="ru-RU"/>
        </w:rPr>
        <w:t xml:space="preserve">1 раз в сутки.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Рекомендуемая продолжительность </w:t>
      </w:r>
      <w:proofErr w:type="gramStart"/>
      <w:r w:rsidRPr="002C7DF0">
        <w:rPr>
          <w:rFonts w:ascii="Times New Roman" w:eastAsia="Times New Roman" w:hAnsi="Times New Roman" w:cs="Times New Roman"/>
          <w:sz w:val="28"/>
          <w:szCs w:val="28"/>
          <w:lang w:eastAsia="ru-RU"/>
        </w:rPr>
        <w:t xml:space="preserve">курса лечения псориаза </w:t>
      </w:r>
      <w:r w:rsidRPr="002C7DF0">
        <w:rPr>
          <w:rFonts w:ascii="Times New Roman" w:eastAsia="Times New Roman" w:hAnsi="Times New Roman" w:cs="Times New Roman"/>
          <w:sz w:val="28"/>
          <w:szCs w:val="28"/>
          <w:lang w:val="kk-KZ" w:eastAsia="ru-RU"/>
        </w:rPr>
        <w:t>волосистой части головы</w:t>
      </w:r>
      <w:proofErr w:type="gramEnd"/>
      <w:r w:rsidRPr="002C7DF0">
        <w:rPr>
          <w:rFonts w:ascii="Times New Roman" w:eastAsia="Times New Roman" w:hAnsi="Times New Roman" w:cs="Times New Roman"/>
          <w:sz w:val="28"/>
          <w:szCs w:val="28"/>
          <w:lang w:eastAsia="ru-RU"/>
        </w:rPr>
        <w:t xml:space="preserve"> 4 недели и остальные пораженные участки тела 8 недель. При необходимости </w:t>
      </w: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b/>
          <w:sz w:val="28"/>
          <w:szCs w:val="28"/>
          <w:vertAlign w:val="superscript"/>
          <w:lang w:eastAsia="ru-RU"/>
        </w:rPr>
        <w:t>®</w:t>
      </w:r>
      <w:r w:rsidRPr="002C7DF0">
        <w:rPr>
          <w:rFonts w:ascii="Times New Roman" w:eastAsia="Times New Roman" w:hAnsi="Times New Roman" w:cs="Times New Roman"/>
          <w:sz w:val="28"/>
          <w:szCs w:val="28"/>
          <w:lang w:eastAsia="ru-RU"/>
        </w:rPr>
        <w:t xml:space="preserve"> можно применять повторно под наблюдением врача.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lastRenderedPageBreak/>
        <w:t xml:space="preserve">Максимальная дневная доза не более 15 г. Для лечения псориаза </w:t>
      </w:r>
      <w:r w:rsidRPr="002C7DF0">
        <w:rPr>
          <w:rFonts w:ascii="Times New Roman" w:eastAsia="Times New Roman" w:hAnsi="Times New Roman" w:cs="Times New Roman"/>
          <w:sz w:val="28"/>
          <w:szCs w:val="28"/>
          <w:lang w:val="kk-KZ" w:eastAsia="ru-RU"/>
        </w:rPr>
        <w:t>волосистой части головы можно наносить гель от 1 г до 4 г в день (4 г соответствуют одной чайной ложке).</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Площадь нанесения препарата не должна превышать 30% поверхности тела.</w:t>
      </w:r>
    </w:p>
    <w:p w:rsidR="002C7DF0" w:rsidRPr="002C7DF0" w:rsidRDefault="002C7DF0" w:rsidP="002C7DF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C7DF0">
        <w:rPr>
          <w:rFonts w:ascii="Times New Roman" w:eastAsia="Times New Roman" w:hAnsi="Times New Roman" w:cs="Times New Roman"/>
          <w:color w:val="000000"/>
          <w:sz w:val="28"/>
          <w:szCs w:val="28"/>
          <w:shd w:val="clear" w:color="auto" w:fill="FFFFFF"/>
          <w:lang w:eastAsia="ru-RU"/>
        </w:rPr>
        <w:t xml:space="preserve">Перед употреблением следует встряхнуть флакон и нанести гель на пораженную область. </w:t>
      </w:r>
    </w:p>
    <w:p w:rsidR="002C7DF0" w:rsidRPr="002C7DF0" w:rsidRDefault="002C7DF0" w:rsidP="002C7DF0">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C7DF0">
        <w:rPr>
          <w:rFonts w:ascii="Times New Roman" w:eastAsia="Times New Roman" w:hAnsi="Times New Roman" w:cs="Times New Roman"/>
          <w:color w:val="000000"/>
          <w:sz w:val="28"/>
          <w:szCs w:val="28"/>
          <w:shd w:val="clear" w:color="auto" w:fill="FFFFFF"/>
          <w:lang w:eastAsia="ru-RU"/>
        </w:rPr>
        <w:t>Гель должен оставаться на пораженном участке в ночное время или в течение дня, не рекомендуется смывать для достижения оптимального эффекта.</w:t>
      </w:r>
    </w:p>
    <w:p w:rsidR="002C7DF0" w:rsidRPr="002C7DF0" w:rsidRDefault="002C7DF0" w:rsidP="002C7DF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C7DF0" w:rsidRPr="002C7DF0" w:rsidRDefault="002C7DF0" w:rsidP="002C7DF0">
      <w:pPr>
        <w:spacing w:after="0" w:line="240" w:lineRule="auto"/>
        <w:jc w:val="both"/>
        <w:rPr>
          <w:rFonts w:ascii="Times New Roman" w:eastAsia="Times New Roman" w:hAnsi="Times New Roman" w:cs="Times New Roman"/>
          <w:b/>
          <w:spacing w:val="-7"/>
          <w:sz w:val="24"/>
          <w:szCs w:val="24"/>
          <w:lang w:eastAsia="ru-RU"/>
        </w:rPr>
      </w:pPr>
      <w:r w:rsidRPr="002C7DF0">
        <w:rPr>
          <w:rFonts w:ascii="Times New Roman" w:eastAsia="Times New Roman" w:hAnsi="Times New Roman" w:cs="Times New Roman"/>
          <w:b/>
          <w:color w:val="000000"/>
          <w:spacing w:val="-7"/>
          <w:sz w:val="28"/>
          <w:szCs w:val="28"/>
          <w:lang w:eastAsia="ru-RU"/>
        </w:rPr>
        <w:t>Побочные  действия</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Ниже перечислены наблюдавшиеся побочные реакции с частотой их встречаемости: очень часто (</w:t>
      </w:r>
      <w:r w:rsidRPr="002C7DF0">
        <w:rPr>
          <w:rFonts w:ascii="Times New Roman" w:eastAsia="Times New Roman" w:hAnsi="Times New Roman" w:cs="Times New Roman"/>
          <w:sz w:val="28"/>
          <w:szCs w:val="28"/>
          <w:lang w:eastAsia="ru-RU"/>
        </w:rPr>
        <w:sym w:font="Symbol" w:char="F0B3"/>
      </w:r>
      <w:r w:rsidRPr="002C7DF0">
        <w:rPr>
          <w:rFonts w:ascii="Times New Roman" w:eastAsia="Times New Roman" w:hAnsi="Times New Roman" w:cs="Times New Roman"/>
          <w:sz w:val="28"/>
          <w:szCs w:val="28"/>
          <w:lang w:eastAsia="ru-RU"/>
        </w:rPr>
        <w:t xml:space="preserve"> 1/10); часто (от </w:t>
      </w:r>
      <w:r w:rsidRPr="002C7DF0">
        <w:rPr>
          <w:rFonts w:ascii="Times New Roman" w:eastAsia="Times New Roman" w:hAnsi="Times New Roman" w:cs="Times New Roman"/>
          <w:sz w:val="28"/>
          <w:szCs w:val="28"/>
          <w:lang w:eastAsia="ru-RU"/>
        </w:rPr>
        <w:sym w:font="Symbol" w:char="F0B3"/>
      </w:r>
      <w:r w:rsidRPr="002C7DF0">
        <w:rPr>
          <w:rFonts w:ascii="Times New Roman" w:eastAsia="Times New Roman" w:hAnsi="Times New Roman" w:cs="Times New Roman"/>
          <w:sz w:val="28"/>
          <w:szCs w:val="28"/>
          <w:lang w:eastAsia="ru-RU"/>
        </w:rPr>
        <w:t xml:space="preserve"> 1/100 до </w:t>
      </w:r>
      <w:r w:rsidRPr="002C7DF0">
        <w:rPr>
          <w:rFonts w:ascii="Times New Roman" w:eastAsia="Times New Roman" w:hAnsi="Times New Roman" w:cs="Times New Roman"/>
          <w:sz w:val="28"/>
          <w:szCs w:val="28"/>
          <w:lang w:eastAsia="ru-RU"/>
        </w:rPr>
        <w:sym w:font="Symbol" w:char="F03C"/>
      </w:r>
      <w:r w:rsidRPr="002C7DF0">
        <w:rPr>
          <w:rFonts w:ascii="Times New Roman" w:eastAsia="Times New Roman" w:hAnsi="Times New Roman" w:cs="Times New Roman"/>
          <w:sz w:val="28"/>
          <w:szCs w:val="28"/>
          <w:lang w:eastAsia="ru-RU"/>
        </w:rPr>
        <w:t xml:space="preserve"> 1/10); нечасто (от </w:t>
      </w:r>
      <w:r w:rsidRPr="002C7DF0">
        <w:rPr>
          <w:rFonts w:ascii="Times New Roman" w:eastAsia="Times New Roman" w:hAnsi="Times New Roman" w:cs="Times New Roman"/>
          <w:sz w:val="28"/>
          <w:szCs w:val="28"/>
          <w:lang w:eastAsia="ru-RU"/>
        </w:rPr>
        <w:sym w:font="Symbol" w:char="F0B3"/>
      </w:r>
      <w:r w:rsidRPr="002C7DF0">
        <w:rPr>
          <w:rFonts w:ascii="Times New Roman" w:eastAsia="Times New Roman" w:hAnsi="Times New Roman" w:cs="Times New Roman"/>
          <w:sz w:val="28"/>
          <w:szCs w:val="28"/>
          <w:lang w:eastAsia="ru-RU"/>
        </w:rPr>
        <w:t xml:space="preserve"> 1/1000 до </w:t>
      </w:r>
      <w:r w:rsidRPr="002C7DF0">
        <w:rPr>
          <w:rFonts w:ascii="Times New Roman" w:eastAsia="Times New Roman" w:hAnsi="Times New Roman" w:cs="Times New Roman"/>
          <w:sz w:val="28"/>
          <w:szCs w:val="28"/>
          <w:lang w:eastAsia="ru-RU"/>
        </w:rPr>
        <w:sym w:font="Symbol" w:char="F03C"/>
      </w:r>
      <w:r w:rsidRPr="002C7DF0">
        <w:rPr>
          <w:rFonts w:ascii="Times New Roman" w:eastAsia="Times New Roman" w:hAnsi="Times New Roman" w:cs="Times New Roman"/>
          <w:sz w:val="28"/>
          <w:szCs w:val="28"/>
          <w:lang w:eastAsia="ru-RU"/>
        </w:rPr>
        <w:t xml:space="preserve"> 1/100); редко (от </w:t>
      </w:r>
      <w:r w:rsidRPr="002C7DF0">
        <w:rPr>
          <w:rFonts w:ascii="Times New Roman" w:eastAsia="Times New Roman" w:hAnsi="Times New Roman" w:cs="Times New Roman"/>
          <w:sz w:val="28"/>
          <w:szCs w:val="28"/>
          <w:lang w:eastAsia="ru-RU"/>
        </w:rPr>
        <w:sym w:font="Symbol" w:char="F0B3"/>
      </w:r>
      <w:r w:rsidRPr="002C7DF0">
        <w:rPr>
          <w:rFonts w:ascii="Times New Roman" w:eastAsia="Times New Roman" w:hAnsi="Times New Roman" w:cs="Times New Roman"/>
          <w:sz w:val="28"/>
          <w:szCs w:val="28"/>
          <w:lang w:eastAsia="ru-RU"/>
        </w:rPr>
        <w:t xml:space="preserve"> 1/10000 </w:t>
      </w:r>
      <w:proofErr w:type="gramStart"/>
      <w:r w:rsidRPr="002C7DF0">
        <w:rPr>
          <w:rFonts w:ascii="Times New Roman" w:eastAsia="Times New Roman" w:hAnsi="Times New Roman" w:cs="Times New Roman"/>
          <w:sz w:val="28"/>
          <w:szCs w:val="28"/>
          <w:lang w:eastAsia="ru-RU"/>
        </w:rPr>
        <w:t>до</w:t>
      </w:r>
      <w:proofErr w:type="gramEnd"/>
      <w:r w:rsidRPr="002C7DF0">
        <w:rPr>
          <w:rFonts w:ascii="Times New Roman" w:eastAsia="Times New Roman" w:hAnsi="Times New Roman" w:cs="Times New Roman"/>
          <w:sz w:val="28"/>
          <w:szCs w:val="28"/>
          <w:lang w:eastAsia="ru-RU"/>
        </w:rPr>
        <w:t xml:space="preserve"> </w:t>
      </w:r>
      <w:r w:rsidRPr="002C7DF0">
        <w:rPr>
          <w:rFonts w:ascii="Times New Roman" w:eastAsia="Times New Roman" w:hAnsi="Times New Roman" w:cs="Times New Roman"/>
          <w:sz w:val="28"/>
          <w:szCs w:val="28"/>
          <w:lang w:eastAsia="ru-RU"/>
        </w:rPr>
        <w:sym w:font="Symbol" w:char="F03C"/>
      </w:r>
      <w:r w:rsidRPr="002C7DF0">
        <w:rPr>
          <w:rFonts w:ascii="Times New Roman" w:eastAsia="Times New Roman" w:hAnsi="Times New Roman" w:cs="Times New Roman"/>
          <w:sz w:val="28"/>
          <w:szCs w:val="28"/>
          <w:lang w:eastAsia="ru-RU"/>
        </w:rPr>
        <w:t xml:space="preserve"> 1/1000); очень редко (</w:t>
      </w:r>
      <w:r w:rsidRPr="002C7DF0">
        <w:rPr>
          <w:rFonts w:ascii="Times New Roman" w:eastAsia="Times New Roman" w:hAnsi="Times New Roman" w:cs="Times New Roman"/>
          <w:sz w:val="28"/>
          <w:szCs w:val="28"/>
          <w:lang w:eastAsia="ru-RU"/>
        </w:rPr>
        <w:sym w:font="Symbol" w:char="F03C"/>
      </w:r>
      <w:r w:rsidRPr="002C7DF0">
        <w:rPr>
          <w:rFonts w:ascii="Times New Roman" w:eastAsia="Times New Roman" w:hAnsi="Times New Roman" w:cs="Times New Roman"/>
          <w:sz w:val="28"/>
          <w:szCs w:val="28"/>
          <w:lang w:eastAsia="ru-RU"/>
        </w:rPr>
        <w:t xml:space="preserve"> 1/10000).</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i/>
          <w:sz w:val="28"/>
          <w:szCs w:val="28"/>
          <w:lang w:eastAsia="ru-RU"/>
        </w:rPr>
        <w:t>Часто</w:t>
      </w:r>
    </w:p>
    <w:p w:rsidR="002C7DF0" w:rsidRPr="002C7DF0" w:rsidRDefault="002C7DF0" w:rsidP="002C7DF0">
      <w:pPr>
        <w:numPr>
          <w:ilvl w:val="0"/>
          <w:numId w:val="2"/>
        </w:numPr>
        <w:spacing w:after="0" w:line="240" w:lineRule="auto"/>
        <w:ind w:left="284"/>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sz w:val="28"/>
          <w:szCs w:val="28"/>
          <w:lang w:eastAsia="ru-RU"/>
        </w:rPr>
        <w:t xml:space="preserve">зуд </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i/>
          <w:sz w:val="28"/>
          <w:szCs w:val="28"/>
          <w:lang w:eastAsia="ru-RU"/>
        </w:rPr>
        <w:t>Нечасто</w:t>
      </w:r>
    </w:p>
    <w:p w:rsidR="002C7DF0" w:rsidRPr="002C7DF0" w:rsidRDefault="002C7DF0" w:rsidP="002C7DF0">
      <w:pPr>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инфекции кожи (включая бактериальные, грибковые и вирусные кожные инфекции), фолликулиты</w:t>
      </w:r>
    </w:p>
    <w:p w:rsidR="002C7DF0" w:rsidRPr="002C7DF0" w:rsidRDefault="002C7DF0" w:rsidP="002C7DF0">
      <w:pPr>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раздражение глаз</w:t>
      </w:r>
    </w:p>
    <w:p w:rsidR="002C7DF0" w:rsidRPr="002C7DF0" w:rsidRDefault="002C7DF0" w:rsidP="002C7DF0">
      <w:pPr>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обострение псориаза, чувство жжения кожи, раздражение кожи, дерматит, эритема, </w:t>
      </w:r>
      <w:proofErr w:type="spellStart"/>
      <w:r w:rsidRPr="002C7DF0">
        <w:rPr>
          <w:rFonts w:ascii="Times New Roman" w:eastAsia="Times New Roman" w:hAnsi="Times New Roman" w:cs="Times New Roman"/>
          <w:sz w:val="28"/>
          <w:szCs w:val="28"/>
          <w:lang w:eastAsia="ru-RU"/>
        </w:rPr>
        <w:t>акне</w:t>
      </w:r>
      <w:proofErr w:type="spellEnd"/>
      <w:r w:rsidRPr="002C7DF0">
        <w:rPr>
          <w:rFonts w:ascii="Times New Roman" w:eastAsia="Times New Roman" w:hAnsi="Times New Roman" w:cs="Times New Roman"/>
          <w:sz w:val="28"/>
          <w:szCs w:val="28"/>
          <w:lang w:eastAsia="ru-RU"/>
        </w:rPr>
        <w:t>, сухость кожи, сыпь (</w:t>
      </w:r>
      <w:proofErr w:type="spellStart"/>
      <w:r w:rsidRPr="002C7DF0">
        <w:rPr>
          <w:rFonts w:ascii="Times New Roman" w:eastAsia="Times New Roman" w:hAnsi="Times New Roman" w:cs="Times New Roman"/>
          <w:sz w:val="28"/>
          <w:szCs w:val="28"/>
          <w:lang w:eastAsia="ru-RU"/>
        </w:rPr>
        <w:t>эритематозная</w:t>
      </w:r>
      <w:proofErr w:type="spellEnd"/>
      <w:r w:rsidRPr="002C7DF0">
        <w:rPr>
          <w:rFonts w:ascii="Times New Roman" w:eastAsia="Times New Roman" w:hAnsi="Times New Roman" w:cs="Times New Roman"/>
          <w:sz w:val="28"/>
          <w:szCs w:val="28"/>
          <w:lang w:eastAsia="ru-RU"/>
        </w:rPr>
        <w:t xml:space="preserve"> и </w:t>
      </w:r>
      <w:proofErr w:type="spellStart"/>
      <w:r w:rsidRPr="002C7DF0">
        <w:rPr>
          <w:rFonts w:ascii="Times New Roman" w:eastAsia="Times New Roman" w:hAnsi="Times New Roman" w:cs="Times New Roman"/>
          <w:sz w:val="28"/>
          <w:szCs w:val="28"/>
          <w:lang w:eastAsia="ru-RU"/>
        </w:rPr>
        <w:t>пустулярная</w:t>
      </w:r>
      <w:proofErr w:type="spellEnd"/>
      <w:r w:rsidRPr="002C7DF0">
        <w:rPr>
          <w:rFonts w:ascii="Times New Roman" w:eastAsia="Times New Roman" w:hAnsi="Times New Roman" w:cs="Times New Roman"/>
          <w:sz w:val="28"/>
          <w:szCs w:val="28"/>
          <w:lang w:eastAsia="ru-RU"/>
        </w:rPr>
        <w:t>)</w:t>
      </w:r>
    </w:p>
    <w:p w:rsidR="002C7DF0" w:rsidRPr="002C7DF0" w:rsidRDefault="002C7DF0" w:rsidP="002C7DF0">
      <w:pPr>
        <w:numPr>
          <w:ilvl w:val="0"/>
          <w:numId w:val="3"/>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боль в местах нанесения (включая жжение в местах нанесения геля)</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i/>
          <w:sz w:val="28"/>
          <w:szCs w:val="28"/>
          <w:lang w:eastAsia="ru-RU"/>
        </w:rPr>
        <w:t>Редко</w:t>
      </w:r>
    </w:p>
    <w:p w:rsidR="002C7DF0" w:rsidRPr="002C7DF0" w:rsidRDefault="002C7DF0" w:rsidP="002C7DF0">
      <w:pPr>
        <w:numPr>
          <w:ilvl w:val="0"/>
          <w:numId w:val="4"/>
        </w:num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гиперчувствительность</w:t>
      </w:r>
    </w:p>
    <w:p w:rsidR="002C7DF0" w:rsidRPr="002C7DF0" w:rsidRDefault="002C7DF0" w:rsidP="002C7DF0">
      <w:pPr>
        <w:numPr>
          <w:ilvl w:val="0"/>
          <w:numId w:val="4"/>
        </w:num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кожные </w:t>
      </w:r>
      <w:proofErr w:type="spellStart"/>
      <w:r w:rsidRPr="002C7DF0">
        <w:rPr>
          <w:rFonts w:ascii="Times New Roman" w:eastAsia="Times New Roman" w:hAnsi="Times New Roman" w:cs="Times New Roman"/>
          <w:sz w:val="28"/>
          <w:szCs w:val="28"/>
          <w:lang w:eastAsia="ru-RU"/>
        </w:rPr>
        <w:t>стрии</w:t>
      </w:r>
      <w:proofErr w:type="spellEnd"/>
      <w:r w:rsidRPr="002C7DF0">
        <w:rPr>
          <w:rFonts w:ascii="Times New Roman" w:eastAsia="Times New Roman" w:hAnsi="Times New Roman" w:cs="Times New Roman"/>
          <w:sz w:val="28"/>
          <w:szCs w:val="28"/>
          <w:lang w:eastAsia="ru-RU"/>
        </w:rPr>
        <w:t>, шелушение кожи</w:t>
      </w:r>
    </w:p>
    <w:p w:rsidR="002C7DF0" w:rsidRPr="002C7DF0" w:rsidRDefault="002C7DF0" w:rsidP="002C7DF0">
      <w:pPr>
        <w:numPr>
          <w:ilvl w:val="0"/>
          <w:numId w:val="4"/>
        </w:num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«обратный эффект»</w:t>
      </w:r>
    </w:p>
    <w:p w:rsidR="002C7DF0" w:rsidRPr="002C7DF0" w:rsidRDefault="002C7DF0" w:rsidP="002C7DF0">
      <w:pPr>
        <w:spacing w:after="0" w:line="240" w:lineRule="auto"/>
        <w:outlineLvl w:val="4"/>
        <w:rPr>
          <w:rFonts w:ascii="Times New Roman" w:eastAsia="Times New Roman" w:hAnsi="Times New Roman" w:cs="Times New Roman"/>
          <w:bCs/>
          <w:i/>
          <w:iCs/>
          <w:sz w:val="24"/>
          <w:szCs w:val="24"/>
          <w:lang w:eastAsia="ru-RU"/>
        </w:rPr>
      </w:pPr>
      <w:proofErr w:type="spellStart"/>
      <w:r w:rsidRPr="002C7DF0">
        <w:rPr>
          <w:rFonts w:ascii="Times New Roman" w:eastAsia="Times New Roman" w:hAnsi="Times New Roman" w:cs="Times New Roman"/>
          <w:bCs/>
          <w:i/>
          <w:iCs/>
          <w:sz w:val="28"/>
          <w:szCs w:val="28"/>
          <w:lang w:eastAsia="ru-RU"/>
        </w:rPr>
        <w:t>Кальципотриол</w:t>
      </w:r>
      <w:proofErr w:type="spellEnd"/>
      <w:r w:rsidRPr="002C7DF0">
        <w:rPr>
          <w:rFonts w:ascii="Times New Roman" w:eastAsia="Times New Roman" w:hAnsi="Times New Roman" w:cs="Times New Roman"/>
          <w:bCs/>
          <w:i/>
          <w:iCs/>
          <w:sz w:val="24"/>
          <w:szCs w:val="24"/>
          <w:lang w:eastAsia="ru-RU"/>
        </w:rPr>
        <w:t xml:space="preserve"> </w:t>
      </w:r>
    </w:p>
    <w:p w:rsidR="002C7DF0" w:rsidRPr="002C7DF0" w:rsidRDefault="002C7DF0" w:rsidP="002C7DF0">
      <w:pPr>
        <w:spacing w:after="0" w:line="240" w:lineRule="auto"/>
        <w:jc w:val="both"/>
        <w:outlineLvl w:val="4"/>
        <w:rPr>
          <w:rFonts w:ascii="Times New Roman" w:eastAsia="Times New Roman" w:hAnsi="Times New Roman" w:cs="Times New Roman"/>
          <w:bCs/>
          <w:iCs/>
          <w:sz w:val="28"/>
          <w:szCs w:val="28"/>
          <w:lang w:eastAsia="ru-RU"/>
        </w:rPr>
      </w:pPr>
      <w:r w:rsidRPr="002C7DF0">
        <w:rPr>
          <w:rFonts w:ascii="Times New Roman" w:eastAsia="Times New Roman" w:hAnsi="Times New Roman" w:cs="Times New Roman"/>
          <w:bCs/>
          <w:iCs/>
          <w:sz w:val="28"/>
          <w:szCs w:val="28"/>
          <w:lang w:eastAsia="ru-RU"/>
        </w:rPr>
        <w:t xml:space="preserve">К нежелательным лекарственным реакциям относятся реакции в месте нанесения препарата, зуд, кожные реакции, чувство жжения и пощипывания, сухость кожи, эритема, сыпь, дерматит, экзема, усиление псориаза, </w:t>
      </w:r>
      <w:proofErr w:type="spellStart"/>
      <w:r w:rsidRPr="002C7DF0">
        <w:rPr>
          <w:rFonts w:ascii="Times New Roman" w:eastAsia="Times New Roman" w:hAnsi="Times New Roman" w:cs="Times New Roman"/>
          <w:bCs/>
          <w:iCs/>
          <w:sz w:val="28"/>
          <w:szCs w:val="28"/>
          <w:lang w:eastAsia="ru-RU"/>
        </w:rPr>
        <w:t>фотосенсибилизация</w:t>
      </w:r>
      <w:proofErr w:type="spellEnd"/>
      <w:r w:rsidRPr="002C7DF0">
        <w:rPr>
          <w:rFonts w:ascii="Times New Roman" w:eastAsia="Times New Roman" w:hAnsi="Times New Roman" w:cs="Times New Roman"/>
          <w:bCs/>
          <w:iCs/>
          <w:sz w:val="28"/>
          <w:szCs w:val="28"/>
          <w:lang w:eastAsia="ru-RU"/>
        </w:rPr>
        <w:t xml:space="preserve"> и реакции гиперчувствительности, включающие очень редкие случаи ангионевротического отека и отека лица. </w:t>
      </w:r>
    </w:p>
    <w:p w:rsidR="002C7DF0" w:rsidRPr="002C7DF0" w:rsidRDefault="002C7DF0" w:rsidP="002C7DF0">
      <w:pPr>
        <w:spacing w:after="0" w:line="240" w:lineRule="auto"/>
        <w:outlineLvl w:val="4"/>
        <w:rPr>
          <w:rFonts w:ascii="Times New Roman" w:eastAsia="Times New Roman" w:hAnsi="Times New Roman" w:cs="Times New Roman"/>
          <w:bCs/>
          <w:i/>
          <w:iCs/>
          <w:sz w:val="28"/>
          <w:szCs w:val="28"/>
          <w:lang w:eastAsia="ru-RU"/>
        </w:rPr>
      </w:pPr>
      <w:proofErr w:type="spellStart"/>
      <w:r w:rsidRPr="002C7DF0">
        <w:rPr>
          <w:rFonts w:ascii="Times New Roman" w:eastAsia="Times New Roman" w:hAnsi="Times New Roman" w:cs="Times New Roman"/>
          <w:bCs/>
          <w:i/>
          <w:iCs/>
          <w:sz w:val="28"/>
          <w:szCs w:val="28"/>
          <w:lang w:eastAsia="ru-RU"/>
        </w:rPr>
        <w:t>Бетаметазон</w:t>
      </w:r>
      <w:proofErr w:type="spellEnd"/>
      <w:r w:rsidRPr="002C7DF0">
        <w:rPr>
          <w:rFonts w:ascii="Times New Roman" w:eastAsia="Times New Roman" w:hAnsi="Times New Roman" w:cs="Times New Roman"/>
          <w:bCs/>
          <w:i/>
          <w:iCs/>
          <w:sz w:val="28"/>
          <w:szCs w:val="28"/>
          <w:lang w:eastAsia="ru-RU"/>
        </w:rPr>
        <w:t xml:space="preserve"> (в виде </w:t>
      </w:r>
      <w:proofErr w:type="spellStart"/>
      <w:r w:rsidRPr="002C7DF0">
        <w:rPr>
          <w:rFonts w:ascii="Times New Roman" w:eastAsia="Times New Roman" w:hAnsi="Times New Roman" w:cs="Times New Roman"/>
          <w:bCs/>
          <w:i/>
          <w:iCs/>
          <w:sz w:val="28"/>
          <w:szCs w:val="28"/>
          <w:lang w:eastAsia="ru-RU"/>
        </w:rPr>
        <w:t>дипропионата</w:t>
      </w:r>
      <w:proofErr w:type="spellEnd"/>
      <w:r w:rsidRPr="002C7DF0">
        <w:rPr>
          <w:rFonts w:ascii="Times New Roman" w:eastAsia="Times New Roman" w:hAnsi="Times New Roman" w:cs="Times New Roman"/>
          <w:bCs/>
          <w:i/>
          <w:iCs/>
          <w:sz w:val="28"/>
          <w:szCs w:val="28"/>
          <w:lang w:eastAsia="ru-RU"/>
        </w:rPr>
        <w:t>)</w:t>
      </w:r>
    </w:p>
    <w:p w:rsidR="002C7DF0" w:rsidRPr="002C7DF0" w:rsidRDefault="002C7DF0" w:rsidP="002C7DF0">
      <w:pPr>
        <w:spacing w:after="0" w:line="240" w:lineRule="auto"/>
        <w:jc w:val="both"/>
        <w:outlineLvl w:val="4"/>
        <w:rPr>
          <w:rFonts w:ascii="Times New Roman" w:eastAsia="Times New Roman" w:hAnsi="Times New Roman" w:cs="Times New Roman"/>
          <w:bCs/>
          <w:iCs/>
          <w:sz w:val="28"/>
          <w:szCs w:val="28"/>
          <w:lang w:eastAsia="ru-RU"/>
        </w:rPr>
      </w:pPr>
      <w:r w:rsidRPr="002C7DF0">
        <w:rPr>
          <w:rFonts w:ascii="Times New Roman" w:eastAsia="Times New Roman" w:hAnsi="Times New Roman" w:cs="Times New Roman"/>
          <w:bCs/>
          <w:iCs/>
          <w:sz w:val="28"/>
          <w:szCs w:val="28"/>
          <w:lang w:eastAsia="ru-RU"/>
        </w:rPr>
        <w:t xml:space="preserve">Местные реакции могут возникать после местного использования, особенно после длительного применения. К ним относятся атрофия кожи, </w:t>
      </w:r>
      <w:proofErr w:type="spellStart"/>
      <w:r w:rsidRPr="002C7DF0">
        <w:rPr>
          <w:rFonts w:ascii="Times New Roman" w:eastAsia="Times New Roman" w:hAnsi="Times New Roman" w:cs="Times New Roman"/>
          <w:bCs/>
          <w:iCs/>
          <w:sz w:val="28"/>
          <w:szCs w:val="28"/>
          <w:lang w:eastAsia="ru-RU"/>
        </w:rPr>
        <w:t>телеангиэктазии</w:t>
      </w:r>
      <w:proofErr w:type="spellEnd"/>
      <w:r w:rsidRPr="002C7DF0">
        <w:rPr>
          <w:rFonts w:ascii="Times New Roman" w:eastAsia="Times New Roman" w:hAnsi="Times New Roman" w:cs="Times New Roman"/>
          <w:bCs/>
          <w:iCs/>
          <w:sz w:val="28"/>
          <w:szCs w:val="28"/>
          <w:lang w:eastAsia="ru-RU"/>
        </w:rPr>
        <w:t xml:space="preserve">, </w:t>
      </w:r>
      <w:proofErr w:type="spellStart"/>
      <w:r w:rsidRPr="002C7DF0">
        <w:rPr>
          <w:rFonts w:ascii="Times New Roman" w:eastAsia="Times New Roman" w:hAnsi="Times New Roman" w:cs="Times New Roman"/>
          <w:bCs/>
          <w:iCs/>
          <w:sz w:val="28"/>
          <w:szCs w:val="28"/>
          <w:lang w:eastAsia="ru-RU"/>
        </w:rPr>
        <w:t>стрии</w:t>
      </w:r>
      <w:proofErr w:type="spellEnd"/>
      <w:r w:rsidRPr="002C7DF0">
        <w:rPr>
          <w:rFonts w:ascii="Times New Roman" w:eastAsia="Times New Roman" w:hAnsi="Times New Roman" w:cs="Times New Roman"/>
          <w:bCs/>
          <w:iCs/>
          <w:sz w:val="28"/>
          <w:szCs w:val="28"/>
          <w:lang w:eastAsia="ru-RU"/>
        </w:rPr>
        <w:t xml:space="preserve">, фолликулит, гипертрихоз, </w:t>
      </w:r>
      <w:proofErr w:type="spellStart"/>
      <w:r w:rsidRPr="002C7DF0">
        <w:rPr>
          <w:rFonts w:ascii="Times New Roman" w:eastAsia="Times New Roman" w:hAnsi="Times New Roman" w:cs="Times New Roman"/>
          <w:bCs/>
          <w:iCs/>
          <w:sz w:val="28"/>
          <w:szCs w:val="28"/>
          <w:lang w:eastAsia="ru-RU"/>
        </w:rPr>
        <w:t>периоральный</w:t>
      </w:r>
      <w:proofErr w:type="spellEnd"/>
      <w:r w:rsidRPr="002C7DF0">
        <w:rPr>
          <w:rFonts w:ascii="Times New Roman" w:eastAsia="Times New Roman" w:hAnsi="Times New Roman" w:cs="Times New Roman"/>
          <w:bCs/>
          <w:iCs/>
          <w:sz w:val="28"/>
          <w:szCs w:val="28"/>
          <w:lang w:eastAsia="ru-RU"/>
        </w:rPr>
        <w:t xml:space="preserve"> дерматит, аллергический контактный дерматит, депигментация и коллоидная дистрофия кожи. При лечении псориаза </w:t>
      </w:r>
      <w:proofErr w:type="gramStart"/>
      <w:r w:rsidRPr="002C7DF0">
        <w:rPr>
          <w:rFonts w:ascii="Times New Roman" w:eastAsia="Times New Roman" w:hAnsi="Times New Roman" w:cs="Times New Roman"/>
          <w:bCs/>
          <w:iCs/>
          <w:sz w:val="28"/>
          <w:szCs w:val="28"/>
          <w:lang w:eastAsia="ru-RU"/>
        </w:rPr>
        <w:t>топическими</w:t>
      </w:r>
      <w:proofErr w:type="gramEnd"/>
      <w:r w:rsidRPr="002C7DF0">
        <w:rPr>
          <w:rFonts w:ascii="Times New Roman" w:eastAsia="Times New Roman" w:hAnsi="Times New Roman" w:cs="Times New Roman"/>
          <w:bCs/>
          <w:iCs/>
          <w:sz w:val="28"/>
          <w:szCs w:val="28"/>
          <w:lang w:eastAsia="ru-RU"/>
        </w:rPr>
        <w:t xml:space="preserve"> </w:t>
      </w:r>
      <w:proofErr w:type="spellStart"/>
      <w:r w:rsidRPr="002C7DF0">
        <w:rPr>
          <w:rFonts w:ascii="Times New Roman" w:eastAsia="Times New Roman" w:hAnsi="Times New Roman" w:cs="Times New Roman"/>
          <w:bCs/>
          <w:iCs/>
          <w:sz w:val="28"/>
          <w:szCs w:val="28"/>
          <w:lang w:eastAsia="ru-RU"/>
        </w:rPr>
        <w:t>кортикостериодами</w:t>
      </w:r>
      <w:proofErr w:type="spellEnd"/>
      <w:r w:rsidRPr="002C7DF0">
        <w:rPr>
          <w:rFonts w:ascii="Times New Roman" w:eastAsia="Times New Roman" w:hAnsi="Times New Roman" w:cs="Times New Roman"/>
          <w:bCs/>
          <w:iCs/>
          <w:sz w:val="28"/>
          <w:szCs w:val="28"/>
          <w:lang w:eastAsia="ru-RU"/>
        </w:rPr>
        <w:t xml:space="preserve"> существует риск развития </w:t>
      </w:r>
      <w:proofErr w:type="spellStart"/>
      <w:r w:rsidRPr="002C7DF0">
        <w:rPr>
          <w:rFonts w:ascii="Times New Roman" w:eastAsia="Times New Roman" w:hAnsi="Times New Roman" w:cs="Times New Roman"/>
          <w:bCs/>
          <w:iCs/>
          <w:sz w:val="28"/>
          <w:szCs w:val="28"/>
          <w:lang w:eastAsia="ru-RU"/>
        </w:rPr>
        <w:t>генерализованного</w:t>
      </w:r>
      <w:proofErr w:type="spellEnd"/>
      <w:r w:rsidRPr="002C7DF0">
        <w:rPr>
          <w:rFonts w:ascii="Times New Roman" w:eastAsia="Times New Roman" w:hAnsi="Times New Roman" w:cs="Times New Roman"/>
          <w:bCs/>
          <w:iCs/>
          <w:sz w:val="28"/>
          <w:szCs w:val="28"/>
          <w:lang w:eastAsia="ru-RU"/>
        </w:rPr>
        <w:t xml:space="preserve"> пустулезного псориаза.</w:t>
      </w:r>
    </w:p>
    <w:p w:rsidR="002C7DF0" w:rsidRPr="002C7DF0" w:rsidRDefault="002C7DF0" w:rsidP="002C7DF0">
      <w:pPr>
        <w:spacing w:after="0" w:line="240" w:lineRule="auto"/>
        <w:jc w:val="both"/>
        <w:rPr>
          <w:rFonts w:ascii="Times New Roman" w:eastAsia="Times New Roman" w:hAnsi="Times New Roman" w:cs="Times New Roman"/>
          <w:i/>
          <w:iCs/>
          <w:sz w:val="28"/>
          <w:szCs w:val="28"/>
          <w:lang w:eastAsia="ru-RU"/>
        </w:rPr>
      </w:pPr>
      <w:r w:rsidRPr="002C7DF0">
        <w:rPr>
          <w:rFonts w:ascii="Times New Roman" w:eastAsia="Times New Roman" w:hAnsi="Times New Roman" w:cs="Times New Roman"/>
          <w:i/>
          <w:iCs/>
          <w:sz w:val="28"/>
          <w:szCs w:val="28"/>
          <w:lang w:eastAsia="ru-RU"/>
        </w:rPr>
        <w:t>Системные  реакции</w:t>
      </w:r>
    </w:p>
    <w:p w:rsidR="002C7DF0" w:rsidRPr="002C7DF0" w:rsidRDefault="002C7DF0" w:rsidP="002C7DF0">
      <w:pPr>
        <w:numPr>
          <w:ilvl w:val="0"/>
          <w:numId w:val="5"/>
        </w:numPr>
        <w:tabs>
          <w:tab w:val="num" w:pos="284"/>
        </w:tabs>
        <w:spacing w:after="0" w:line="240" w:lineRule="auto"/>
        <w:jc w:val="both"/>
        <w:rPr>
          <w:rFonts w:ascii="Times New Roman" w:eastAsia="Times New Roman" w:hAnsi="Times New Roman" w:cs="Times New Roman"/>
          <w:sz w:val="28"/>
          <w:szCs w:val="28"/>
          <w:lang w:eastAsia="ru-RU"/>
        </w:rPr>
      </w:pPr>
      <w:proofErr w:type="spellStart"/>
      <w:r w:rsidRPr="002C7DF0">
        <w:rPr>
          <w:rFonts w:ascii="Times New Roman" w:eastAsia="Times New Roman" w:hAnsi="Times New Roman" w:cs="Times New Roman"/>
          <w:sz w:val="28"/>
          <w:szCs w:val="28"/>
          <w:lang w:eastAsia="ru-RU"/>
        </w:rPr>
        <w:t>гиперкальциемия</w:t>
      </w:r>
      <w:proofErr w:type="spellEnd"/>
      <w:r w:rsidRPr="002C7DF0">
        <w:rPr>
          <w:rFonts w:ascii="Times New Roman" w:eastAsia="Times New Roman" w:hAnsi="Times New Roman" w:cs="Times New Roman"/>
          <w:sz w:val="28"/>
          <w:szCs w:val="28"/>
          <w:lang w:eastAsia="ru-RU"/>
        </w:rPr>
        <w:t xml:space="preserve"> или </w:t>
      </w:r>
      <w:proofErr w:type="spellStart"/>
      <w:r w:rsidRPr="002C7DF0">
        <w:rPr>
          <w:rFonts w:ascii="Times New Roman" w:eastAsia="Times New Roman" w:hAnsi="Times New Roman" w:cs="Times New Roman"/>
          <w:sz w:val="28"/>
          <w:szCs w:val="28"/>
          <w:lang w:eastAsia="ru-RU"/>
        </w:rPr>
        <w:t>гиперкальциурия</w:t>
      </w:r>
      <w:proofErr w:type="spellEnd"/>
      <w:r w:rsidRPr="002C7DF0">
        <w:rPr>
          <w:rFonts w:ascii="Times New Roman" w:eastAsia="Times New Roman" w:hAnsi="Times New Roman" w:cs="Times New Roman"/>
          <w:sz w:val="28"/>
          <w:szCs w:val="28"/>
          <w:lang w:eastAsia="ru-RU"/>
        </w:rPr>
        <w:t xml:space="preserve">, </w:t>
      </w:r>
      <w:proofErr w:type="gramStart"/>
      <w:r w:rsidRPr="002C7DF0">
        <w:rPr>
          <w:rFonts w:ascii="Times New Roman" w:eastAsia="Times New Roman" w:hAnsi="Times New Roman" w:cs="Times New Roman"/>
          <w:sz w:val="28"/>
          <w:szCs w:val="28"/>
          <w:lang w:eastAsia="ru-RU"/>
        </w:rPr>
        <w:t>связанные</w:t>
      </w:r>
      <w:proofErr w:type="gramEnd"/>
      <w:r w:rsidRPr="002C7DF0">
        <w:rPr>
          <w:rFonts w:ascii="Times New Roman" w:eastAsia="Times New Roman" w:hAnsi="Times New Roman" w:cs="Times New Roman"/>
          <w:sz w:val="28"/>
          <w:szCs w:val="28"/>
          <w:lang w:eastAsia="ru-RU"/>
        </w:rPr>
        <w:t xml:space="preserve"> с применением </w:t>
      </w:r>
      <w:proofErr w:type="spellStart"/>
      <w:r w:rsidRPr="002C7DF0">
        <w:rPr>
          <w:rFonts w:ascii="Times New Roman" w:eastAsia="Times New Roman" w:hAnsi="Times New Roman" w:cs="Times New Roman"/>
          <w:sz w:val="28"/>
          <w:szCs w:val="28"/>
          <w:lang w:eastAsia="ru-RU"/>
        </w:rPr>
        <w:t>кальципотриола</w:t>
      </w:r>
      <w:proofErr w:type="spellEnd"/>
    </w:p>
    <w:p w:rsidR="002C7DF0" w:rsidRPr="002C7DF0" w:rsidRDefault="002C7DF0" w:rsidP="002C7DF0">
      <w:pPr>
        <w:numPr>
          <w:ilvl w:val="0"/>
          <w:numId w:val="5"/>
        </w:numPr>
        <w:tabs>
          <w:tab w:val="num" w:pos="284"/>
        </w:tabs>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lastRenderedPageBreak/>
        <w:t xml:space="preserve">подавление функции коры надпочечников, катаракта, инфекции, влияние на метаболический контроль сахарного диабета, повышение внутриглазного давления (особенно после длительного применения). Системные реакции редкие, но иногда тяжелые, наиболее часто происходят при длительном применении, на больших поверхностях и при использовании </w:t>
      </w:r>
      <w:proofErr w:type="spellStart"/>
      <w:r w:rsidRPr="002C7DF0">
        <w:rPr>
          <w:rFonts w:ascii="Times New Roman" w:eastAsia="Times New Roman" w:hAnsi="Times New Roman" w:cs="Times New Roman"/>
          <w:sz w:val="28"/>
          <w:szCs w:val="28"/>
          <w:lang w:eastAsia="ru-RU"/>
        </w:rPr>
        <w:t>окклюзионных</w:t>
      </w:r>
      <w:proofErr w:type="spellEnd"/>
      <w:r w:rsidRPr="002C7DF0">
        <w:rPr>
          <w:rFonts w:ascii="Times New Roman" w:eastAsia="Times New Roman" w:hAnsi="Times New Roman" w:cs="Times New Roman"/>
          <w:sz w:val="28"/>
          <w:szCs w:val="28"/>
          <w:lang w:eastAsia="ru-RU"/>
        </w:rPr>
        <w:t xml:space="preserve"> повязок.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 xml:space="preserve">Противопоказания </w:t>
      </w:r>
    </w:p>
    <w:p w:rsidR="002C7DF0" w:rsidRPr="002C7DF0" w:rsidRDefault="002C7DF0" w:rsidP="002C7DF0">
      <w:pPr>
        <w:numPr>
          <w:ilvl w:val="0"/>
          <w:numId w:val="6"/>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повышенная чувствительность к любому из компонентов препарата</w:t>
      </w:r>
    </w:p>
    <w:p w:rsidR="002C7DF0" w:rsidRPr="002C7DF0" w:rsidRDefault="002C7DF0" w:rsidP="002C7DF0">
      <w:pPr>
        <w:numPr>
          <w:ilvl w:val="0"/>
          <w:numId w:val="6"/>
        </w:numPr>
        <w:spacing w:after="0" w:line="240" w:lineRule="auto"/>
        <w:ind w:left="709" w:hanging="425"/>
        <w:jc w:val="both"/>
        <w:rPr>
          <w:rFonts w:ascii="Times New Roman" w:eastAsia="Times New Roman" w:hAnsi="Times New Roman" w:cs="Times New Roman"/>
          <w:sz w:val="28"/>
          <w:szCs w:val="28"/>
          <w:lang w:eastAsia="ru-RU"/>
        </w:rPr>
      </w:pPr>
      <w:proofErr w:type="spellStart"/>
      <w:r w:rsidRPr="002C7DF0">
        <w:rPr>
          <w:rFonts w:ascii="Times New Roman" w:eastAsia="Times New Roman" w:hAnsi="Times New Roman" w:cs="Times New Roman"/>
          <w:sz w:val="28"/>
          <w:szCs w:val="28"/>
          <w:lang w:eastAsia="ru-RU"/>
        </w:rPr>
        <w:t>эритродермический</w:t>
      </w:r>
      <w:proofErr w:type="spellEnd"/>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эксфолиативный</w:t>
      </w:r>
      <w:proofErr w:type="spellEnd"/>
      <w:r w:rsidRPr="002C7DF0">
        <w:rPr>
          <w:rFonts w:ascii="Times New Roman" w:eastAsia="Times New Roman" w:hAnsi="Times New Roman" w:cs="Times New Roman"/>
          <w:sz w:val="28"/>
          <w:szCs w:val="28"/>
          <w:lang w:eastAsia="ru-RU"/>
        </w:rPr>
        <w:t xml:space="preserve"> и пустулезный псориаз</w:t>
      </w:r>
    </w:p>
    <w:p w:rsidR="002C7DF0" w:rsidRPr="002C7DF0" w:rsidRDefault="002C7DF0" w:rsidP="002C7DF0">
      <w:pPr>
        <w:numPr>
          <w:ilvl w:val="0"/>
          <w:numId w:val="6"/>
        </w:numPr>
        <w:spacing w:after="0" w:line="240" w:lineRule="auto"/>
        <w:ind w:left="709" w:hanging="425"/>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заболевания, сопровождающиеся нарушением метаболизма кальция</w:t>
      </w:r>
    </w:p>
    <w:p w:rsidR="002C7DF0" w:rsidRPr="002C7DF0" w:rsidRDefault="002C7DF0" w:rsidP="002C7DF0">
      <w:pPr>
        <w:numPr>
          <w:ilvl w:val="0"/>
          <w:numId w:val="6"/>
        </w:numPr>
        <w:spacing w:after="0" w:line="240" w:lineRule="auto"/>
        <w:ind w:left="709" w:hanging="425"/>
        <w:jc w:val="both"/>
        <w:rPr>
          <w:rFonts w:ascii="Times New Roman" w:eastAsia="Times New Roman" w:hAnsi="Times New Roman" w:cs="Times New Roman"/>
          <w:sz w:val="28"/>
          <w:szCs w:val="28"/>
          <w:lang w:eastAsia="ru-RU"/>
        </w:rPr>
      </w:pPr>
      <w:proofErr w:type="gramStart"/>
      <w:r w:rsidRPr="002C7DF0">
        <w:rPr>
          <w:rFonts w:ascii="Times New Roman" w:eastAsia="Times New Roman" w:hAnsi="Times New Roman" w:cs="Times New Roman"/>
          <w:sz w:val="28"/>
          <w:szCs w:val="28"/>
          <w:lang w:eastAsia="ru-RU"/>
        </w:rPr>
        <w:t xml:space="preserve">вирусные (включая герпес или ветряную оспу), грибковые, бактериальные и паразитарные инфекции кожи, </w:t>
      </w:r>
      <w:proofErr w:type="spellStart"/>
      <w:r w:rsidRPr="002C7DF0">
        <w:rPr>
          <w:rFonts w:ascii="Times New Roman" w:eastAsia="Times New Roman" w:hAnsi="Times New Roman" w:cs="Times New Roman"/>
          <w:sz w:val="28"/>
          <w:szCs w:val="28"/>
          <w:lang w:eastAsia="ru-RU"/>
        </w:rPr>
        <w:t>розацеа</w:t>
      </w:r>
      <w:proofErr w:type="spellEnd"/>
      <w:r w:rsidRPr="002C7DF0">
        <w:rPr>
          <w:rFonts w:ascii="Times New Roman" w:eastAsia="Times New Roman" w:hAnsi="Times New Roman" w:cs="Times New Roman"/>
          <w:sz w:val="28"/>
          <w:szCs w:val="28"/>
          <w:lang w:eastAsia="ru-RU"/>
        </w:rPr>
        <w:t xml:space="preserve">, розовые угри, вульгарные угри, </w:t>
      </w:r>
      <w:proofErr w:type="spellStart"/>
      <w:r w:rsidRPr="002C7DF0">
        <w:rPr>
          <w:rFonts w:ascii="Times New Roman" w:eastAsia="Times New Roman" w:hAnsi="Times New Roman" w:cs="Times New Roman"/>
          <w:sz w:val="28"/>
          <w:szCs w:val="28"/>
          <w:lang w:eastAsia="ru-RU"/>
        </w:rPr>
        <w:t>периоральный</w:t>
      </w:r>
      <w:proofErr w:type="spellEnd"/>
      <w:r w:rsidRPr="002C7DF0">
        <w:rPr>
          <w:rFonts w:ascii="Times New Roman" w:eastAsia="Times New Roman" w:hAnsi="Times New Roman" w:cs="Times New Roman"/>
          <w:sz w:val="28"/>
          <w:szCs w:val="28"/>
          <w:lang w:eastAsia="ru-RU"/>
        </w:rPr>
        <w:t xml:space="preserve"> дерматит, кожные проявления туберкулеза, атрофия кожи, язвы кожи, повышенная ломкость сосудов кожи, ихтиоз</w:t>
      </w:r>
      <w:proofErr w:type="gramEnd"/>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Лекарственные взаимодействия</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Не известны</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 xml:space="preserve">Особые указания.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Не рекомендуется наносить препарат на кожу лица, гениталий и на глаза. После нанесения </w:t>
      </w:r>
      <w:r w:rsidRPr="002C7DF0">
        <w:rPr>
          <w:rFonts w:ascii="Times New Roman" w:eastAsia="Times New Roman" w:hAnsi="Times New Roman" w:cs="Times New Roman"/>
          <w:sz w:val="28"/>
          <w:szCs w:val="28"/>
          <w:lang w:val="kk-KZ" w:eastAsia="ru-RU"/>
        </w:rPr>
        <w:t>геля</w:t>
      </w:r>
      <w:r w:rsidRPr="002C7DF0">
        <w:rPr>
          <w:rFonts w:ascii="Times New Roman" w:eastAsia="Times New Roman" w:hAnsi="Times New Roman" w:cs="Times New Roman"/>
          <w:sz w:val="28"/>
          <w:szCs w:val="28"/>
          <w:lang w:eastAsia="ru-RU"/>
        </w:rPr>
        <w:t xml:space="preserve"> следует тщательно вымыть руки.</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Риск развития </w:t>
      </w:r>
      <w:proofErr w:type="spellStart"/>
      <w:r w:rsidRPr="002C7DF0">
        <w:rPr>
          <w:rFonts w:ascii="Times New Roman" w:eastAsia="Times New Roman" w:hAnsi="Times New Roman" w:cs="Times New Roman"/>
          <w:sz w:val="28"/>
          <w:szCs w:val="28"/>
          <w:lang w:eastAsia="ru-RU"/>
        </w:rPr>
        <w:t>гиперкальциемии</w:t>
      </w:r>
      <w:proofErr w:type="spellEnd"/>
      <w:r w:rsidRPr="002C7DF0">
        <w:rPr>
          <w:rFonts w:ascii="Times New Roman" w:eastAsia="Times New Roman" w:hAnsi="Times New Roman" w:cs="Times New Roman"/>
          <w:sz w:val="28"/>
          <w:szCs w:val="28"/>
          <w:lang w:eastAsia="ru-RU"/>
        </w:rPr>
        <w:t xml:space="preserve"> при соблюдении рекомендованного режима дозирования минимален. </w:t>
      </w:r>
      <w:proofErr w:type="gramStart"/>
      <w:r w:rsidRPr="002C7DF0">
        <w:rPr>
          <w:rFonts w:ascii="Times New Roman" w:eastAsia="Times New Roman" w:hAnsi="Times New Roman" w:cs="Times New Roman"/>
          <w:sz w:val="28"/>
          <w:szCs w:val="28"/>
          <w:lang w:eastAsia="ru-RU"/>
        </w:rPr>
        <w:t xml:space="preserve">Однако, при применении </w:t>
      </w:r>
      <w:r w:rsidRPr="002C7DF0">
        <w:rPr>
          <w:rFonts w:ascii="Times New Roman" w:eastAsia="Times New Roman" w:hAnsi="Times New Roman" w:cs="Times New Roman"/>
          <w:sz w:val="28"/>
          <w:szCs w:val="28"/>
          <w:lang w:val="kk-KZ" w:eastAsia="ru-RU"/>
        </w:rPr>
        <w:t>Ксамиола</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в дозах, превышающих рекомендуемую максимальную суточную дозу (15 г), возможно развитие </w:t>
      </w:r>
      <w:proofErr w:type="spellStart"/>
      <w:r w:rsidRPr="002C7DF0">
        <w:rPr>
          <w:rFonts w:ascii="Times New Roman" w:eastAsia="Times New Roman" w:hAnsi="Times New Roman" w:cs="Times New Roman"/>
          <w:sz w:val="28"/>
          <w:szCs w:val="28"/>
          <w:lang w:eastAsia="ru-RU"/>
        </w:rPr>
        <w:t>гиперкальциемии</w:t>
      </w:r>
      <w:proofErr w:type="spellEnd"/>
      <w:r w:rsidRPr="002C7DF0">
        <w:rPr>
          <w:rFonts w:ascii="Times New Roman" w:eastAsia="Times New Roman" w:hAnsi="Times New Roman" w:cs="Times New Roman"/>
          <w:sz w:val="28"/>
          <w:szCs w:val="28"/>
          <w:lang w:eastAsia="ru-RU"/>
        </w:rPr>
        <w:t>, проходящей при отмене препарата.</w:t>
      </w:r>
      <w:proofErr w:type="gramEnd"/>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содержит сильнодействующий ГКС, поэтому не рекомендуется проводить сопутствующее лечение другими ГКС. При длительном применении возрастает риск развития побочных реакций. В случае появления побочных эффектов, связанных с длительным использованием ГКС, лечение необходимо прервать.</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Рекомендуется избегать применения препарата на обширных участках кожи, составляющих более 30% поверхности тела, а также </w:t>
      </w:r>
      <w:r w:rsidRPr="002C7DF0">
        <w:rPr>
          <w:rFonts w:ascii="Times New Roman" w:eastAsia="Times New Roman" w:hAnsi="Times New Roman" w:cs="Times New Roman"/>
          <w:sz w:val="28"/>
          <w:szCs w:val="28"/>
          <w:lang w:val="kk-KZ" w:eastAsia="ru-RU"/>
        </w:rPr>
        <w:t>под</w:t>
      </w:r>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eastAsia="ru-RU"/>
        </w:rPr>
        <w:t>окклюзионную</w:t>
      </w:r>
      <w:proofErr w:type="spellEnd"/>
      <w:r w:rsidRPr="002C7DF0">
        <w:rPr>
          <w:rFonts w:ascii="Times New Roman" w:eastAsia="Times New Roman" w:hAnsi="Times New Roman" w:cs="Times New Roman"/>
          <w:sz w:val="28"/>
          <w:szCs w:val="28"/>
          <w:lang w:eastAsia="ru-RU"/>
        </w:rPr>
        <w:t xml:space="preserve"> повязку, наносить в складки кожи, поскольку это повышает вероятность системного всасывания ГКС и развития системных побочных реакций.</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Побочные явления, такие как </w:t>
      </w:r>
      <w:proofErr w:type="spellStart"/>
      <w:r w:rsidRPr="002C7DF0">
        <w:rPr>
          <w:rFonts w:ascii="Times New Roman" w:eastAsia="Times New Roman" w:hAnsi="Times New Roman" w:cs="Times New Roman"/>
          <w:sz w:val="28"/>
          <w:szCs w:val="28"/>
          <w:lang w:eastAsia="ru-RU"/>
        </w:rPr>
        <w:t>супрессия</w:t>
      </w:r>
      <w:proofErr w:type="spellEnd"/>
      <w:r w:rsidRPr="002C7DF0">
        <w:rPr>
          <w:rFonts w:ascii="Times New Roman" w:eastAsia="Times New Roman" w:hAnsi="Times New Roman" w:cs="Times New Roman"/>
          <w:sz w:val="28"/>
          <w:szCs w:val="28"/>
          <w:lang w:eastAsia="ru-RU"/>
        </w:rPr>
        <w:t xml:space="preserve"> гипоталамо-гипофизарно-</w:t>
      </w:r>
      <w:proofErr w:type="spellStart"/>
      <w:r w:rsidRPr="002C7DF0">
        <w:rPr>
          <w:rFonts w:ascii="Times New Roman" w:eastAsia="Times New Roman" w:hAnsi="Times New Roman" w:cs="Times New Roman"/>
          <w:sz w:val="28"/>
          <w:szCs w:val="28"/>
          <w:lang w:eastAsia="ru-RU"/>
        </w:rPr>
        <w:t>надпоче</w:t>
      </w:r>
      <w:proofErr w:type="spellEnd"/>
      <w:r w:rsidRPr="002C7DF0">
        <w:rPr>
          <w:rFonts w:ascii="Times New Roman" w:eastAsia="Times New Roman" w:hAnsi="Times New Roman" w:cs="Times New Roman"/>
          <w:sz w:val="28"/>
          <w:szCs w:val="28"/>
          <w:lang w:val="kk-KZ" w:eastAsia="ru-RU"/>
        </w:rPr>
        <w:t>чниковой</w:t>
      </w:r>
      <w:r w:rsidRPr="002C7DF0">
        <w:rPr>
          <w:rFonts w:ascii="Times New Roman" w:eastAsia="Times New Roman" w:hAnsi="Times New Roman" w:cs="Times New Roman"/>
          <w:sz w:val="28"/>
          <w:szCs w:val="28"/>
          <w:lang w:eastAsia="ru-RU"/>
        </w:rPr>
        <w:t xml:space="preserve"> системы с </w:t>
      </w:r>
      <w:r w:rsidRPr="002C7DF0">
        <w:rPr>
          <w:rFonts w:ascii="Times New Roman" w:eastAsia="Times New Roman" w:hAnsi="Times New Roman" w:cs="Times New Roman"/>
          <w:sz w:val="28"/>
          <w:szCs w:val="28"/>
          <w:lang w:val="kk-KZ" w:eastAsia="ru-RU"/>
        </w:rPr>
        <w:t>развитием</w:t>
      </w:r>
      <w:r w:rsidRPr="002C7DF0">
        <w:rPr>
          <w:rFonts w:ascii="Times New Roman" w:eastAsia="Times New Roman" w:hAnsi="Times New Roman" w:cs="Times New Roman"/>
          <w:sz w:val="28"/>
          <w:szCs w:val="28"/>
          <w:lang w:eastAsia="ru-RU"/>
        </w:rPr>
        <w:t xml:space="preserve"> обратимой вторичной надпочечниковой недостаточности или обострение сахарного диабета, связанные с системным назначением </w:t>
      </w:r>
      <w:r w:rsidRPr="002C7DF0">
        <w:rPr>
          <w:rFonts w:ascii="Times New Roman" w:eastAsia="Times New Roman" w:hAnsi="Times New Roman" w:cs="Times New Roman"/>
          <w:sz w:val="28"/>
          <w:szCs w:val="28"/>
          <w:lang w:val="kk-KZ" w:eastAsia="ru-RU"/>
        </w:rPr>
        <w:t>ГКС</w:t>
      </w:r>
      <w:r w:rsidRPr="002C7DF0">
        <w:rPr>
          <w:rFonts w:ascii="Times New Roman" w:eastAsia="Times New Roman" w:hAnsi="Times New Roman" w:cs="Times New Roman"/>
          <w:sz w:val="28"/>
          <w:szCs w:val="28"/>
          <w:lang w:eastAsia="ru-RU"/>
        </w:rPr>
        <w:t>,</w:t>
      </w:r>
      <w:r w:rsidRPr="002C7DF0">
        <w:rPr>
          <w:rFonts w:ascii="Times New Roman" w:eastAsia="Times New Roman" w:hAnsi="Times New Roman" w:cs="Times New Roman"/>
          <w:sz w:val="28"/>
          <w:szCs w:val="28"/>
          <w:lang w:val="kk-KZ" w:eastAsia="ru-RU"/>
        </w:rPr>
        <w:t xml:space="preserve"> могут</w:t>
      </w:r>
      <w:r w:rsidRPr="002C7DF0">
        <w:rPr>
          <w:rFonts w:ascii="Times New Roman" w:eastAsia="Times New Roman" w:hAnsi="Times New Roman" w:cs="Times New Roman"/>
          <w:sz w:val="28"/>
          <w:szCs w:val="28"/>
          <w:lang w:eastAsia="ru-RU"/>
        </w:rPr>
        <w:t xml:space="preserve"> наблюдаться и </w:t>
      </w:r>
      <w:r w:rsidRPr="002C7DF0">
        <w:rPr>
          <w:rFonts w:ascii="Times New Roman" w:eastAsia="Times New Roman" w:hAnsi="Times New Roman" w:cs="Times New Roman"/>
          <w:sz w:val="28"/>
          <w:szCs w:val="28"/>
          <w:lang w:val="kk-KZ" w:eastAsia="ru-RU"/>
        </w:rPr>
        <w:t>п</w:t>
      </w:r>
      <w:proofErr w:type="spellStart"/>
      <w:r w:rsidRPr="002C7DF0">
        <w:rPr>
          <w:rFonts w:ascii="Times New Roman" w:eastAsia="Times New Roman" w:hAnsi="Times New Roman" w:cs="Times New Roman"/>
          <w:sz w:val="28"/>
          <w:szCs w:val="28"/>
          <w:lang w:eastAsia="ru-RU"/>
        </w:rPr>
        <w:t>ри</w:t>
      </w:r>
      <w:proofErr w:type="spellEnd"/>
      <w:r w:rsidRPr="002C7DF0">
        <w:rPr>
          <w:rFonts w:ascii="Times New Roman" w:eastAsia="Times New Roman" w:hAnsi="Times New Roman" w:cs="Times New Roman"/>
          <w:sz w:val="28"/>
          <w:szCs w:val="28"/>
          <w:lang w:eastAsia="ru-RU"/>
        </w:rPr>
        <w:t xml:space="preserve"> применении </w:t>
      </w:r>
      <w:proofErr w:type="gramStart"/>
      <w:r w:rsidRPr="002C7DF0">
        <w:rPr>
          <w:rFonts w:ascii="Times New Roman" w:eastAsia="Times New Roman" w:hAnsi="Times New Roman" w:cs="Times New Roman"/>
          <w:sz w:val="28"/>
          <w:szCs w:val="28"/>
          <w:lang w:eastAsia="ru-RU"/>
        </w:rPr>
        <w:t>топических</w:t>
      </w:r>
      <w:proofErr w:type="gramEnd"/>
      <w:r w:rsidRPr="002C7DF0">
        <w:rPr>
          <w:rFonts w:ascii="Times New Roman" w:eastAsia="Times New Roman" w:hAnsi="Times New Roman" w:cs="Times New Roman"/>
          <w:sz w:val="28"/>
          <w:szCs w:val="28"/>
          <w:lang w:eastAsia="ru-RU"/>
        </w:rPr>
        <w:t xml:space="preserve"> ГКС, вследствие системной абсорбции. При осложнении псориаза вторичной инфекцией, следует проводить антибактериальную терапию, а при усугублении инфекции отменить </w:t>
      </w: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lastRenderedPageBreak/>
        <w:t xml:space="preserve">Во время лечения </w:t>
      </w:r>
      <w:r w:rsidRPr="002C7DF0">
        <w:rPr>
          <w:rFonts w:ascii="Times New Roman" w:eastAsia="Times New Roman" w:hAnsi="Times New Roman" w:cs="Times New Roman"/>
          <w:sz w:val="28"/>
          <w:szCs w:val="28"/>
          <w:lang w:val="kk-KZ" w:eastAsia="ru-RU"/>
        </w:rPr>
        <w:t>Ксамиолом</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врачи должны рекомендовать пациентам ограничивать или избегать чрезмерного воздействия естественного или искусственного солнечного света. </w:t>
      </w:r>
      <w:proofErr w:type="spellStart"/>
      <w:r w:rsidRPr="002C7DF0">
        <w:rPr>
          <w:rFonts w:ascii="Times New Roman" w:eastAsia="Times New Roman" w:hAnsi="Times New Roman" w:cs="Times New Roman"/>
          <w:sz w:val="28"/>
          <w:szCs w:val="28"/>
          <w:lang w:eastAsia="ru-RU"/>
        </w:rPr>
        <w:t>Кальципотриол</w:t>
      </w:r>
      <w:proofErr w:type="spellEnd"/>
      <w:r w:rsidRPr="002C7DF0">
        <w:rPr>
          <w:rFonts w:ascii="Times New Roman" w:eastAsia="Times New Roman" w:hAnsi="Times New Roman" w:cs="Times New Roman"/>
          <w:sz w:val="28"/>
          <w:szCs w:val="28"/>
          <w:lang w:eastAsia="ru-RU"/>
        </w:rPr>
        <w:t xml:space="preserve"> для местного применения должен использоваться с УФО, только если врач и пациент считают, что потенциальная польза перевешивает потенциальные риски.</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val="kk-KZ" w:eastAsia="ru-RU"/>
        </w:rPr>
        <w:t>Ксамиол</w:t>
      </w:r>
      <w:r w:rsidRPr="002C7DF0">
        <w:rPr>
          <w:rFonts w:ascii="Times New Roman" w:eastAsia="Times New Roman" w:hAnsi="Times New Roman" w:cs="Times New Roman"/>
          <w:sz w:val="28"/>
          <w:szCs w:val="28"/>
          <w:vertAlign w:val="superscript"/>
          <w:lang w:eastAsia="ru-RU"/>
        </w:rPr>
        <w:t xml:space="preserve">® </w:t>
      </w:r>
      <w:r w:rsidRPr="002C7DF0">
        <w:rPr>
          <w:rFonts w:ascii="Times New Roman" w:eastAsia="Times New Roman" w:hAnsi="Times New Roman" w:cs="Times New Roman"/>
          <w:sz w:val="28"/>
          <w:szCs w:val="28"/>
          <w:lang w:eastAsia="ru-RU"/>
        </w:rPr>
        <w:t>гель содержит масло касторовое гидрогенизированное, которое может вызывать местные кожные реакции.</w:t>
      </w:r>
    </w:p>
    <w:p w:rsidR="002C7DF0" w:rsidRPr="002C7DF0" w:rsidRDefault="002C7DF0" w:rsidP="002C7DF0">
      <w:pPr>
        <w:spacing w:after="0" w:line="240" w:lineRule="auto"/>
        <w:jc w:val="both"/>
        <w:rPr>
          <w:rFonts w:ascii="Times New Roman" w:eastAsia="Times New Roman" w:hAnsi="Times New Roman" w:cs="Times New Roman"/>
          <w:i/>
          <w:iCs/>
          <w:sz w:val="28"/>
          <w:szCs w:val="28"/>
          <w:lang w:eastAsia="ru-RU"/>
        </w:rPr>
      </w:pPr>
      <w:r w:rsidRPr="002C7DF0">
        <w:rPr>
          <w:rFonts w:ascii="Times New Roman" w:eastAsia="Times New Roman" w:hAnsi="Times New Roman" w:cs="Times New Roman"/>
          <w:i/>
          <w:iCs/>
          <w:sz w:val="28"/>
          <w:szCs w:val="28"/>
          <w:lang w:eastAsia="ru-RU"/>
        </w:rPr>
        <w:t xml:space="preserve">Применение у детей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Опыт применения </w:t>
      </w:r>
      <w:r w:rsidRPr="002C7DF0">
        <w:rPr>
          <w:rFonts w:ascii="Times New Roman" w:eastAsia="Times New Roman" w:hAnsi="Times New Roman" w:cs="Times New Roman"/>
          <w:sz w:val="28"/>
          <w:szCs w:val="28"/>
          <w:lang w:val="kk-KZ" w:eastAsia="ru-RU"/>
        </w:rPr>
        <w:t>Ксамиола</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у детей младше 18 лет отсутствует.</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i/>
          <w:sz w:val="28"/>
          <w:szCs w:val="28"/>
          <w:lang w:eastAsia="ru-RU"/>
        </w:rPr>
        <w:t>Беременность и лактация</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Безопасность применения </w:t>
      </w:r>
      <w:r w:rsidRPr="002C7DF0">
        <w:rPr>
          <w:rFonts w:ascii="Times New Roman" w:eastAsia="Times New Roman" w:hAnsi="Times New Roman" w:cs="Times New Roman"/>
          <w:sz w:val="28"/>
          <w:szCs w:val="28"/>
          <w:lang w:val="kk-KZ" w:eastAsia="ru-RU"/>
        </w:rPr>
        <w:t>Ксамиола</w:t>
      </w:r>
      <w:r w:rsidRPr="002C7DF0">
        <w:rPr>
          <w:rFonts w:ascii="Times New Roman" w:eastAsia="Times New Roman" w:hAnsi="Times New Roman" w:cs="Times New Roman"/>
          <w:sz w:val="28"/>
          <w:szCs w:val="28"/>
          <w:vertAlign w:val="superscript"/>
          <w:lang w:eastAsia="ru-RU"/>
        </w:rPr>
        <w:t>®</w:t>
      </w:r>
      <w:r w:rsidRPr="002C7DF0">
        <w:rPr>
          <w:rFonts w:ascii="Times New Roman" w:eastAsia="Times New Roman" w:hAnsi="Times New Roman" w:cs="Times New Roman"/>
          <w:sz w:val="28"/>
          <w:szCs w:val="28"/>
          <w:lang w:eastAsia="ru-RU"/>
        </w:rPr>
        <w:t xml:space="preserve"> при беременности не установлена, поэтому препарат может применяться только тогда, когда, по мнению врача, потенциальная польза для матери превышает потенциальный риск для плода.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Нет данных по проникновению </w:t>
      </w:r>
      <w:proofErr w:type="spellStart"/>
      <w:r w:rsidRPr="002C7DF0">
        <w:rPr>
          <w:rFonts w:ascii="Times New Roman" w:eastAsia="Times New Roman" w:hAnsi="Times New Roman" w:cs="Times New Roman"/>
          <w:sz w:val="28"/>
          <w:szCs w:val="28"/>
          <w:lang w:eastAsia="ru-RU"/>
        </w:rPr>
        <w:t>кальципотриола</w:t>
      </w:r>
      <w:proofErr w:type="spellEnd"/>
      <w:r w:rsidRPr="002C7DF0">
        <w:rPr>
          <w:rFonts w:ascii="Times New Roman" w:eastAsia="Times New Roman" w:hAnsi="Times New Roman" w:cs="Times New Roman"/>
          <w:sz w:val="28"/>
          <w:szCs w:val="28"/>
          <w:lang w:eastAsia="ru-RU"/>
        </w:rPr>
        <w:t xml:space="preserve"> в грудное молоко. </w:t>
      </w:r>
      <w:proofErr w:type="spellStart"/>
      <w:r w:rsidRPr="002C7DF0">
        <w:rPr>
          <w:rFonts w:ascii="Times New Roman" w:eastAsia="Times New Roman" w:hAnsi="Times New Roman" w:cs="Times New Roman"/>
          <w:sz w:val="28"/>
          <w:szCs w:val="28"/>
          <w:lang w:eastAsia="ru-RU"/>
        </w:rPr>
        <w:t>Бетаметазон</w:t>
      </w:r>
      <w:proofErr w:type="spellEnd"/>
      <w:r w:rsidRPr="002C7DF0">
        <w:rPr>
          <w:rFonts w:ascii="Times New Roman" w:eastAsia="Times New Roman" w:hAnsi="Times New Roman" w:cs="Times New Roman"/>
          <w:sz w:val="28"/>
          <w:szCs w:val="28"/>
          <w:lang w:eastAsia="ru-RU"/>
        </w:rPr>
        <w:t xml:space="preserve"> проникает в грудное молоко, однако риск </w:t>
      </w:r>
      <w:r w:rsidRPr="002C7DF0">
        <w:rPr>
          <w:rFonts w:ascii="Times New Roman" w:eastAsia="Times New Roman" w:hAnsi="Times New Roman" w:cs="Times New Roman"/>
          <w:color w:val="333333"/>
          <w:sz w:val="28"/>
          <w:szCs w:val="28"/>
          <w:lang w:eastAsia="ru-RU"/>
        </w:rPr>
        <w:t>неблагоприятного воздействия на ребенка</w:t>
      </w:r>
      <w:r w:rsidRPr="002C7DF0">
        <w:rPr>
          <w:rFonts w:ascii="Times New Roman" w:eastAsia="Times New Roman" w:hAnsi="Times New Roman" w:cs="Times New Roman"/>
          <w:sz w:val="28"/>
          <w:szCs w:val="28"/>
          <w:lang w:eastAsia="ru-RU"/>
        </w:rPr>
        <w:t xml:space="preserve"> маловероятен при применении препарата в</w:t>
      </w:r>
      <w:r w:rsidRPr="002C7DF0">
        <w:rPr>
          <w:rFonts w:ascii="Times New Roman" w:eastAsia="Times New Roman" w:hAnsi="Times New Roman" w:cs="Times New Roman"/>
          <w:color w:val="333333"/>
          <w:sz w:val="28"/>
          <w:szCs w:val="28"/>
          <w:lang w:eastAsia="ru-RU"/>
        </w:rPr>
        <w:t xml:space="preserve"> терапевтических дозах</w:t>
      </w:r>
      <w:r w:rsidRPr="002C7DF0">
        <w:rPr>
          <w:rFonts w:ascii="Times New Roman" w:eastAsia="Times New Roman" w:hAnsi="Times New Roman" w:cs="Times New Roman"/>
          <w:sz w:val="28"/>
          <w:szCs w:val="28"/>
          <w:lang w:eastAsia="ru-RU"/>
        </w:rPr>
        <w:t>. Следует соблюдать осторожность при п</w:t>
      </w:r>
      <w:r w:rsidRPr="002C7DF0">
        <w:rPr>
          <w:rFonts w:ascii="Times New Roman" w:eastAsia="Times New Roman" w:hAnsi="Times New Roman" w:cs="Times New Roman"/>
          <w:iCs/>
          <w:sz w:val="28"/>
          <w:szCs w:val="28"/>
          <w:lang w:eastAsia="ru-RU"/>
        </w:rPr>
        <w:t xml:space="preserve">рименении </w:t>
      </w:r>
      <w:r w:rsidRPr="002C7DF0">
        <w:rPr>
          <w:rFonts w:ascii="Times New Roman" w:eastAsia="Times New Roman" w:hAnsi="Times New Roman" w:cs="Times New Roman"/>
          <w:sz w:val="28"/>
          <w:szCs w:val="28"/>
          <w:lang w:val="kk-KZ" w:eastAsia="ru-RU"/>
        </w:rPr>
        <w:t>Ксамиола</w:t>
      </w:r>
      <w:r w:rsidRPr="002C7DF0">
        <w:rPr>
          <w:rFonts w:ascii="Times New Roman" w:eastAsia="Times New Roman" w:hAnsi="Times New Roman" w:cs="Times New Roman"/>
          <w:b/>
          <w:sz w:val="28"/>
          <w:szCs w:val="28"/>
          <w:vertAlign w:val="superscript"/>
          <w:lang w:eastAsia="ru-RU"/>
        </w:rPr>
        <w:t>®</w:t>
      </w:r>
      <w:r w:rsidRPr="002C7DF0">
        <w:rPr>
          <w:rFonts w:ascii="Times New Roman" w:eastAsia="Times New Roman" w:hAnsi="Times New Roman" w:cs="Times New Roman"/>
          <w:sz w:val="28"/>
          <w:szCs w:val="28"/>
          <w:lang w:eastAsia="ru-RU"/>
        </w:rPr>
        <w:t xml:space="preserve"> </w:t>
      </w:r>
      <w:r w:rsidRPr="002C7DF0">
        <w:rPr>
          <w:rFonts w:ascii="Times New Roman" w:eastAsia="Times New Roman" w:hAnsi="Times New Roman" w:cs="Times New Roman"/>
          <w:iCs/>
          <w:sz w:val="28"/>
          <w:szCs w:val="28"/>
          <w:lang w:eastAsia="ru-RU"/>
        </w:rPr>
        <w:t xml:space="preserve">в период кормления грудью. Следует проинструктировать пациента о том, что не рекомендуется наносить гель на грудь.   </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i/>
          <w:sz w:val="28"/>
          <w:szCs w:val="28"/>
          <w:lang w:eastAsia="ru-RU"/>
        </w:rPr>
        <w:t>Особенности влияния лекарственного средства на способность управлять транспортным средством или потенциально опасными механизмами</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color w:val="000000"/>
          <w:spacing w:val="-6"/>
          <w:sz w:val="28"/>
          <w:szCs w:val="28"/>
          <w:lang w:eastAsia="ru-RU"/>
        </w:rPr>
        <w:t>Не влияет</w:t>
      </w:r>
    </w:p>
    <w:p w:rsidR="002C7DF0" w:rsidRPr="002C7DF0" w:rsidRDefault="002C7DF0" w:rsidP="002C7DF0">
      <w:pPr>
        <w:spacing w:after="0" w:line="240" w:lineRule="auto"/>
        <w:jc w:val="both"/>
        <w:rPr>
          <w:rFonts w:ascii="Times New Roman" w:eastAsia="Times New Roman" w:hAnsi="Times New Roman" w:cs="Times New Roman"/>
          <w:b/>
          <w:color w:val="000000"/>
          <w:spacing w:val="-7"/>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color w:val="000000"/>
          <w:spacing w:val="-7"/>
          <w:sz w:val="28"/>
          <w:szCs w:val="28"/>
          <w:lang w:eastAsia="ru-RU"/>
        </w:rPr>
      </w:pPr>
      <w:r w:rsidRPr="002C7DF0">
        <w:rPr>
          <w:rFonts w:ascii="Times New Roman" w:eastAsia="Times New Roman" w:hAnsi="Times New Roman" w:cs="Times New Roman"/>
          <w:b/>
          <w:color w:val="000000"/>
          <w:spacing w:val="-7"/>
          <w:sz w:val="28"/>
          <w:szCs w:val="28"/>
          <w:lang w:eastAsia="ru-RU"/>
        </w:rPr>
        <w:t>Передозировка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i/>
          <w:iCs/>
          <w:sz w:val="28"/>
          <w:szCs w:val="28"/>
          <w:lang w:eastAsia="ru-RU"/>
        </w:rPr>
        <w:t>Симптомы</w:t>
      </w:r>
      <w:r w:rsidRPr="002C7DF0">
        <w:rPr>
          <w:rFonts w:ascii="Times New Roman" w:eastAsia="Times New Roman" w:hAnsi="Times New Roman" w:cs="Times New Roman"/>
          <w:iCs/>
          <w:sz w:val="28"/>
          <w:szCs w:val="28"/>
          <w:lang w:eastAsia="ru-RU"/>
        </w:rPr>
        <w:t xml:space="preserve">: </w:t>
      </w:r>
      <w:r w:rsidRPr="002C7DF0">
        <w:rPr>
          <w:rFonts w:ascii="Times New Roman" w:eastAsia="Times New Roman" w:hAnsi="Times New Roman" w:cs="Times New Roman"/>
          <w:sz w:val="28"/>
          <w:szCs w:val="28"/>
          <w:lang w:eastAsia="ru-RU"/>
        </w:rPr>
        <w:t>повышение содержания кальция в крови (проявляется в виде полиурии, запора, мышечной слабости, спутанности сознания и комы), подавление функции гипофизарно</w:t>
      </w:r>
      <w:r w:rsidRPr="002C7DF0">
        <w:rPr>
          <w:rFonts w:ascii="Times New Roman" w:eastAsia="Times New Roman" w:hAnsi="Times New Roman" w:cs="Times New Roman"/>
          <w:sz w:val="28"/>
          <w:szCs w:val="28"/>
          <w:lang w:eastAsia="ru-RU"/>
        </w:rPr>
        <w:softHyphen/>
        <w:t>-надпочечниковой системы с развитием обратимой вторичной надпочечниковой недостаточности.</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i/>
          <w:iCs/>
          <w:sz w:val="28"/>
          <w:szCs w:val="28"/>
          <w:lang w:eastAsia="ru-RU"/>
        </w:rPr>
        <w:t xml:space="preserve">Лечение: </w:t>
      </w:r>
      <w:r w:rsidRPr="002C7DF0">
        <w:rPr>
          <w:rFonts w:ascii="Times New Roman" w:eastAsia="Times New Roman" w:hAnsi="Times New Roman" w:cs="Times New Roman"/>
          <w:sz w:val="28"/>
          <w:szCs w:val="28"/>
          <w:lang w:eastAsia="ru-RU"/>
        </w:rPr>
        <w:t>отменить препарат и проводить симптоматическую терапию. В случаях хронической токсичности ГКС следует отменять постепенно.</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Форма выпуска  и упаковка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По  15 г геля помещают во флакон из полипропилена, оборудованный насадкой и навинчивающейся крышкой. По 1 флакону вместе с инструкцией по медицинскому применению на государственном  русском языках помещают в картонную пачку.</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Условия хранения</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При температуре не выше 25</w:t>
      </w:r>
      <w:proofErr w:type="gramStart"/>
      <w:r w:rsidRPr="002C7DF0">
        <w:rPr>
          <w:rFonts w:ascii="Times New Roman" w:eastAsia="Times New Roman" w:hAnsi="Times New Roman" w:cs="Times New Roman"/>
          <w:sz w:val="28"/>
          <w:szCs w:val="28"/>
          <w:lang w:eastAsia="ru-RU"/>
        </w:rPr>
        <w:t>°С</w:t>
      </w:r>
      <w:proofErr w:type="gramEnd"/>
      <w:r w:rsidRPr="002C7DF0">
        <w:rPr>
          <w:rFonts w:ascii="Times New Roman" w:eastAsia="Times New Roman" w:hAnsi="Times New Roman" w:cs="Times New Roman"/>
          <w:sz w:val="28"/>
          <w:szCs w:val="28"/>
          <w:lang w:val="kk-KZ" w:eastAsia="ru-RU"/>
        </w:rPr>
        <w:t xml:space="preserve">, </w:t>
      </w:r>
      <w:r w:rsidRPr="002C7DF0">
        <w:rPr>
          <w:rFonts w:ascii="Times New Roman" w:eastAsia="Times New Roman" w:hAnsi="Times New Roman" w:cs="Times New Roman"/>
          <w:sz w:val="28"/>
          <w:szCs w:val="28"/>
          <w:lang w:eastAsia="ru-RU"/>
        </w:rPr>
        <w:t xml:space="preserve">в защищенном от свете месте. </w:t>
      </w:r>
    </w:p>
    <w:p w:rsidR="002C7DF0" w:rsidRPr="002C7DF0" w:rsidRDefault="002C7DF0" w:rsidP="002C7DF0">
      <w:pPr>
        <w:spacing w:after="0" w:line="240" w:lineRule="auto"/>
        <w:jc w:val="both"/>
        <w:rPr>
          <w:rFonts w:ascii="Times New Roman" w:eastAsia="Times New Roman" w:hAnsi="Times New Roman" w:cs="Times New Roman"/>
          <w:sz w:val="28"/>
          <w:szCs w:val="28"/>
          <w:lang w:val="kk-KZ" w:eastAsia="ru-RU"/>
        </w:rPr>
      </w:pPr>
      <w:r w:rsidRPr="002C7DF0">
        <w:rPr>
          <w:rFonts w:ascii="Times New Roman" w:eastAsia="Times New Roman" w:hAnsi="Times New Roman" w:cs="Times New Roman"/>
          <w:sz w:val="28"/>
          <w:szCs w:val="28"/>
          <w:lang w:eastAsia="ru-RU"/>
        </w:rPr>
        <w:t>Не хранить в холодильнике.</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Хранить в недоступном для детей месте! </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Срок хранения</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2 года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После вскрытия - 3 месяца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lastRenderedPageBreak/>
        <w:t xml:space="preserve">Не использовать препарат после истечения срока годности </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Условия отпуска из аптек</w:t>
      </w:r>
    </w:p>
    <w:p w:rsidR="002C7DF0" w:rsidRPr="002C7DF0" w:rsidRDefault="002C7DF0" w:rsidP="002C7DF0">
      <w:pPr>
        <w:spacing w:after="0" w:line="240" w:lineRule="auto"/>
        <w:jc w:val="both"/>
        <w:rPr>
          <w:rFonts w:ascii="Times New Roman" w:eastAsia="Times New Roman" w:hAnsi="Times New Roman" w:cs="Times New Roman"/>
          <w:sz w:val="28"/>
          <w:szCs w:val="28"/>
          <w:lang w:val="kk-KZ" w:eastAsia="ru-RU"/>
        </w:rPr>
      </w:pPr>
      <w:r w:rsidRPr="002C7DF0">
        <w:rPr>
          <w:rFonts w:ascii="Times New Roman" w:eastAsia="Times New Roman" w:hAnsi="Times New Roman" w:cs="Times New Roman"/>
          <w:sz w:val="28"/>
          <w:szCs w:val="28"/>
          <w:lang w:eastAsia="ru-RU"/>
        </w:rPr>
        <w:t>По</w:t>
      </w:r>
      <w:r w:rsidRPr="002C7DF0">
        <w:rPr>
          <w:rFonts w:ascii="Times New Roman" w:eastAsia="Times New Roman" w:hAnsi="Times New Roman" w:cs="Times New Roman"/>
          <w:sz w:val="28"/>
          <w:szCs w:val="28"/>
          <w:lang w:val="kk-KZ" w:eastAsia="ru-RU"/>
        </w:rPr>
        <w:t xml:space="preserve"> рецепту</w:t>
      </w: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p>
    <w:p w:rsidR="002C7DF0" w:rsidRPr="002C7DF0" w:rsidRDefault="002C7DF0" w:rsidP="002C7DF0">
      <w:pPr>
        <w:spacing w:after="0" w:line="240" w:lineRule="auto"/>
        <w:jc w:val="both"/>
        <w:rPr>
          <w:rFonts w:ascii="Times New Roman" w:eastAsia="Times New Roman" w:hAnsi="Times New Roman" w:cs="Times New Roman"/>
          <w:b/>
          <w:sz w:val="28"/>
          <w:szCs w:val="28"/>
          <w:lang w:eastAsia="ru-RU"/>
        </w:rPr>
      </w:pPr>
      <w:r w:rsidRPr="002C7DF0">
        <w:rPr>
          <w:rFonts w:ascii="Times New Roman" w:eastAsia="Times New Roman" w:hAnsi="Times New Roman" w:cs="Times New Roman"/>
          <w:b/>
          <w:sz w:val="28"/>
          <w:szCs w:val="28"/>
          <w:lang w:eastAsia="ru-RU"/>
        </w:rPr>
        <w:t>Производитель</w:t>
      </w:r>
    </w:p>
    <w:p w:rsidR="002C7DF0" w:rsidRPr="002C7DF0" w:rsidRDefault="002C7DF0" w:rsidP="002C7DF0">
      <w:pPr>
        <w:spacing w:after="0" w:line="360" w:lineRule="auto"/>
        <w:rPr>
          <w:rFonts w:ascii="Times New Roman" w:eastAsia="Times New Roman" w:hAnsi="Times New Roman" w:cs="Times New Roman"/>
          <w:sz w:val="28"/>
          <w:szCs w:val="24"/>
          <w:lang w:eastAsia="ru-RU"/>
        </w:rPr>
      </w:pPr>
      <w:r w:rsidRPr="002C7DF0">
        <w:rPr>
          <w:rFonts w:ascii="Times New Roman" w:eastAsia="Times New Roman" w:hAnsi="Times New Roman" w:cs="Times New Roman"/>
          <w:sz w:val="28"/>
          <w:szCs w:val="24"/>
          <w:lang w:eastAsia="ru-RU"/>
        </w:rPr>
        <w:t>Л</w:t>
      </w:r>
      <w:r w:rsidRPr="002C7DF0">
        <w:rPr>
          <w:rFonts w:ascii="Times New Roman" w:eastAsia="Times New Roman" w:hAnsi="Times New Roman" w:cs="Times New Roman"/>
          <w:sz w:val="28"/>
          <w:szCs w:val="24"/>
          <w:lang w:val="kk-KZ" w:eastAsia="ru-RU"/>
        </w:rPr>
        <w:t>EO</w:t>
      </w:r>
      <w:r w:rsidRPr="002C7DF0">
        <w:rPr>
          <w:rFonts w:ascii="Times New Roman" w:eastAsia="Times New Roman" w:hAnsi="Times New Roman" w:cs="Times New Roman"/>
          <w:sz w:val="28"/>
          <w:szCs w:val="24"/>
          <w:lang w:eastAsia="ru-RU"/>
        </w:rPr>
        <w:t xml:space="preserve"> </w:t>
      </w:r>
      <w:proofErr w:type="spellStart"/>
      <w:r w:rsidRPr="002C7DF0">
        <w:rPr>
          <w:rFonts w:ascii="Times New Roman" w:eastAsia="Times New Roman" w:hAnsi="Times New Roman" w:cs="Times New Roman"/>
          <w:sz w:val="28"/>
          <w:szCs w:val="24"/>
          <w:lang w:eastAsia="ru-RU"/>
        </w:rPr>
        <w:t>Фарм</w:t>
      </w:r>
      <w:proofErr w:type="spellEnd"/>
      <w:r w:rsidRPr="002C7DF0">
        <w:rPr>
          <w:rFonts w:ascii="Times New Roman" w:eastAsia="Times New Roman" w:hAnsi="Times New Roman" w:cs="Times New Roman"/>
          <w:sz w:val="28"/>
          <w:szCs w:val="24"/>
          <w:lang w:val="kk-KZ" w:eastAsia="ru-RU"/>
        </w:rPr>
        <w:t>а</w:t>
      </w:r>
      <w:proofErr w:type="gramStart"/>
      <w:r w:rsidRPr="002C7DF0">
        <w:rPr>
          <w:rFonts w:ascii="Times New Roman" w:eastAsia="Times New Roman" w:hAnsi="Times New Roman" w:cs="Times New Roman"/>
          <w:sz w:val="28"/>
          <w:szCs w:val="24"/>
          <w:lang w:val="kk-KZ" w:eastAsia="ru-RU"/>
        </w:rPr>
        <w:t xml:space="preserve"> А</w:t>
      </w:r>
      <w:proofErr w:type="gramEnd"/>
      <w:r w:rsidRPr="002C7DF0">
        <w:rPr>
          <w:rFonts w:ascii="Times New Roman" w:eastAsia="Times New Roman" w:hAnsi="Times New Roman" w:cs="Times New Roman"/>
          <w:sz w:val="28"/>
          <w:szCs w:val="24"/>
          <w:lang w:val="kk-KZ" w:eastAsia="ru-RU"/>
        </w:rPr>
        <w:t>/С</w:t>
      </w:r>
      <w:r w:rsidRPr="002C7DF0">
        <w:rPr>
          <w:rFonts w:ascii="Times New Roman" w:eastAsia="Times New Roman" w:hAnsi="Times New Roman" w:cs="Times New Roman"/>
          <w:sz w:val="28"/>
          <w:szCs w:val="24"/>
          <w:lang w:eastAsia="ru-RU"/>
        </w:rPr>
        <w:t xml:space="preserve">, </w:t>
      </w:r>
      <w:proofErr w:type="spellStart"/>
      <w:r w:rsidRPr="002C7DF0">
        <w:rPr>
          <w:rFonts w:ascii="Times New Roman" w:eastAsia="Times New Roman" w:hAnsi="Times New Roman" w:cs="Times New Roman"/>
          <w:sz w:val="28"/>
          <w:szCs w:val="24"/>
          <w:lang w:eastAsia="ru-RU"/>
        </w:rPr>
        <w:t>Баллеруп</w:t>
      </w:r>
      <w:proofErr w:type="spellEnd"/>
      <w:r w:rsidRPr="002C7DF0">
        <w:rPr>
          <w:rFonts w:ascii="Times New Roman" w:eastAsia="Times New Roman" w:hAnsi="Times New Roman" w:cs="Times New Roman"/>
          <w:sz w:val="28"/>
          <w:szCs w:val="24"/>
          <w:lang w:eastAsia="ru-RU"/>
        </w:rPr>
        <w:t>, Дания</w:t>
      </w:r>
    </w:p>
    <w:p w:rsidR="002C7DF0" w:rsidRPr="002C7DF0" w:rsidRDefault="002C7DF0" w:rsidP="002C7DF0">
      <w:pPr>
        <w:spacing w:after="0" w:line="240" w:lineRule="auto"/>
        <w:jc w:val="both"/>
        <w:rPr>
          <w:rFonts w:ascii="Times New Roman" w:eastAsia="Times New Roman" w:hAnsi="Times New Roman" w:cs="Times New Roman"/>
          <w:i/>
          <w:sz w:val="28"/>
          <w:szCs w:val="28"/>
          <w:lang w:eastAsia="ru-RU"/>
        </w:rPr>
      </w:pPr>
      <w:r w:rsidRPr="002C7DF0">
        <w:rPr>
          <w:rFonts w:ascii="Times New Roman" w:eastAsia="Times New Roman" w:hAnsi="Times New Roman" w:cs="Times New Roman"/>
          <w:bCs/>
          <w:i/>
          <w:sz w:val="28"/>
          <w:szCs w:val="28"/>
          <w:lang w:eastAsia="ru-RU"/>
        </w:rPr>
        <w:t>Адрес организации, принимающей на территории Республики Казахстан претензии от потребителей по качеству продукции (товара):</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Представительство компании «</w:t>
      </w:r>
      <w:r w:rsidRPr="002C7DF0">
        <w:rPr>
          <w:rFonts w:ascii="Times New Roman" w:eastAsia="Times New Roman" w:hAnsi="Times New Roman" w:cs="Times New Roman"/>
          <w:sz w:val="28"/>
          <w:szCs w:val="28"/>
          <w:lang w:val="en-US" w:eastAsia="ru-RU"/>
        </w:rPr>
        <w:t>Takeda</w:t>
      </w:r>
      <w:r w:rsidRPr="002C7DF0">
        <w:rPr>
          <w:rFonts w:ascii="Times New Roman" w:eastAsia="Times New Roman" w:hAnsi="Times New Roman" w:cs="Times New Roman"/>
          <w:sz w:val="28"/>
          <w:szCs w:val="28"/>
          <w:lang w:eastAsia="ru-RU"/>
        </w:rPr>
        <w:t xml:space="preserve"> </w:t>
      </w:r>
      <w:proofErr w:type="spellStart"/>
      <w:r w:rsidRPr="002C7DF0">
        <w:rPr>
          <w:rFonts w:ascii="Times New Roman" w:eastAsia="Times New Roman" w:hAnsi="Times New Roman" w:cs="Times New Roman"/>
          <w:sz w:val="28"/>
          <w:szCs w:val="28"/>
          <w:lang w:val="en-US" w:eastAsia="ru-RU"/>
        </w:rPr>
        <w:t>Osteuropa</w:t>
      </w:r>
      <w:proofErr w:type="spellEnd"/>
      <w:r w:rsidRPr="002C7DF0">
        <w:rPr>
          <w:rFonts w:ascii="Times New Roman" w:eastAsia="Times New Roman" w:hAnsi="Times New Roman" w:cs="Times New Roman"/>
          <w:sz w:val="28"/>
          <w:szCs w:val="28"/>
          <w:lang w:eastAsia="ru-RU"/>
        </w:rPr>
        <w:t xml:space="preserve"> </w:t>
      </w:r>
      <w:r w:rsidRPr="002C7DF0">
        <w:rPr>
          <w:rFonts w:ascii="Times New Roman" w:eastAsia="Times New Roman" w:hAnsi="Times New Roman" w:cs="Times New Roman"/>
          <w:sz w:val="28"/>
          <w:szCs w:val="28"/>
          <w:lang w:val="en-US" w:eastAsia="ru-RU"/>
        </w:rPr>
        <w:t>Holding</w:t>
      </w:r>
      <w:r w:rsidRPr="002C7DF0">
        <w:rPr>
          <w:rFonts w:ascii="Times New Roman" w:eastAsia="Times New Roman" w:hAnsi="Times New Roman" w:cs="Times New Roman"/>
          <w:sz w:val="28"/>
          <w:szCs w:val="28"/>
          <w:lang w:eastAsia="ru-RU"/>
        </w:rPr>
        <w:t xml:space="preserve"> </w:t>
      </w:r>
      <w:r w:rsidRPr="002C7DF0">
        <w:rPr>
          <w:rFonts w:ascii="Times New Roman" w:eastAsia="Times New Roman" w:hAnsi="Times New Roman" w:cs="Times New Roman"/>
          <w:sz w:val="28"/>
          <w:szCs w:val="28"/>
          <w:lang w:val="en-US" w:eastAsia="ru-RU"/>
        </w:rPr>
        <w:t>GmbH</w:t>
      </w:r>
      <w:r w:rsidRPr="002C7DF0">
        <w:rPr>
          <w:rFonts w:ascii="Times New Roman" w:eastAsia="Times New Roman" w:hAnsi="Times New Roman" w:cs="Times New Roman"/>
          <w:sz w:val="28"/>
          <w:szCs w:val="28"/>
          <w:lang w:eastAsia="ru-RU"/>
        </w:rPr>
        <w:t>» (Австрия) в Казахстане</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г. Алматы, ул. Шашкина 44</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Номер телефона (727) 2444004</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Номер факса (727) 2444005</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Адрес электронной почты </w:t>
      </w:r>
      <w:r w:rsidRPr="002C7DF0">
        <w:rPr>
          <w:rFonts w:ascii="Times New Roman" w:eastAsia="Times New Roman" w:hAnsi="Times New Roman" w:cs="Times New Roman"/>
          <w:sz w:val="28"/>
          <w:szCs w:val="28"/>
          <w:u w:val="single"/>
          <w:lang w:eastAsia="ru-RU"/>
        </w:rPr>
        <w:t>DSO-KZ@takeda.com</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r w:rsidRPr="002C7DF0">
        <w:rPr>
          <w:rFonts w:ascii="Times New Roman" w:eastAsia="Times New Roman" w:hAnsi="Times New Roman" w:cs="Times New Roman"/>
          <w:sz w:val="28"/>
          <w:szCs w:val="28"/>
          <w:lang w:eastAsia="ru-RU"/>
        </w:rPr>
        <w:t xml:space="preserve"> </w:t>
      </w:r>
    </w:p>
    <w:p w:rsidR="002C7DF0" w:rsidRPr="002C7DF0" w:rsidRDefault="002C7DF0" w:rsidP="002C7DF0">
      <w:pPr>
        <w:spacing w:after="0" w:line="240" w:lineRule="auto"/>
        <w:jc w:val="both"/>
        <w:rPr>
          <w:rFonts w:ascii="Times New Roman" w:eastAsia="Times New Roman" w:hAnsi="Times New Roman" w:cs="Times New Roman"/>
          <w:sz w:val="28"/>
          <w:szCs w:val="28"/>
          <w:lang w:eastAsia="ru-RU"/>
        </w:rPr>
      </w:pPr>
    </w:p>
    <w:sectPr w:rsidR="002C7DF0" w:rsidRPr="002C7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4944"/>
    <w:multiLevelType w:val="hybridMultilevel"/>
    <w:tmpl w:val="FB48AFBA"/>
    <w:lvl w:ilvl="0" w:tplc="095EDD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1D194C"/>
    <w:multiLevelType w:val="hybridMultilevel"/>
    <w:tmpl w:val="C6CE824C"/>
    <w:lvl w:ilvl="0" w:tplc="095EDD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1B4EC4"/>
    <w:multiLevelType w:val="hybridMultilevel"/>
    <w:tmpl w:val="DCD09EB2"/>
    <w:lvl w:ilvl="0" w:tplc="5A5876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64F0B"/>
    <w:multiLevelType w:val="hybridMultilevel"/>
    <w:tmpl w:val="0A0811EE"/>
    <w:lvl w:ilvl="0" w:tplc="5A587682">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4">
    <w:nsid w:val="3D860893"/>
    <w:multiLevelType w:val="hybridMultilevel"/>
    <w:tmpl w:val="CE681E48"/>
    <w:lvl w:ilvl="0" w:tplc="095EDD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3C3397F"/>
    <w:multiLevelType w:val="hybridMultilevel"/>
    <w:tmpl w:val="D3B0A01C"/>
    <w:lvl w:ilvl="0" w:tplc="5A58768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B6"/>
    <w:rsid w:val="00004681"/>
    <w:rsid w:val="002B583B"/>
    <w:rsid w:val="002C7DF0"/>
    <w:rsid w:val="003037B6"/>
    <w:rsid w:val="0082594D"/>
    <w:rsid w:val="00A8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1519</Words>
  <Characters>8662</Characters>
  <Application>Microsoft Office Word</Application>
  <DocSecurity>0</DocSecurity>
  <Lines>72</Lines>
  <Paragraphs>20</Paragraphs>
  <ScaleCrop>false</ScaleCrop>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 Гулназ Бейсенбеккызы</dc:creator>
  <cp:keywords/>
  <dc:description/>
  <cp:lastModifiedBy>Сарсен Гулназ Бейсенбеккызы</cp:lastModifiedBy>
  <cp:revision>6</cp:revision>
  <dcterms:created xsi:type="dcterms:W3CDTF">2015-12-07T10:37:00Z</dcterms:created>
  <dcterms:modified xsi:type="dcterms:W3CDTF">2015-12-08T06:24:00Z</dcterms:modified>
</cp:coreProperties>
</file>