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83" w:type="dxa"/>
        <w:tblLayout w:type="fixed"/>
        <w:tblLook w:val="04A0" w:firstRow="1" w:lastRow="0" w:firstColumn="1" w:lastColumn="0" w:noHBand="0" w:noVBand="1"/>
      </w:tblPr>
      <w:tblGrid>
        <w:gridCol w:w="5211"/>
        <w:gridCol w:w="4536"/>
        <w:gridCol w:w="4536"/>
      </w:tblGrid>
      <w:tr w:rsidR="00523D82" w:rsidRPr="005C4904" w:rsidTr="007E1D85">
        <w:tc>
          <w:tcPr>
            <w:tcW w:w="5211" w:type="dxa"/>
            <w:hideMark/>
          </w:tcPr>
          <w:p w:rsidR="007E1D85" w:rsidRPr="005C4904" w:rsidRDefault="007E1D85" w:rsidP="001A6655">
            <w:pPr>
              <w:widowControl w:val="0"/>
              <w:spacing w:after="0" w:line="240" w:lineRule="auto"/>
              <w:jc w:val="both"/>
              <w:rPr>
                <w:rFonts w:ascii="Times New Roman" w:eastAsia="Batang" w:hAnsi="Times New Roman"/>
                <w:snapToGrid w:val="0"/>
                <w:sz w:val="28"/>
                <w:szCs w:val="28"/>
                <w:lang w:eastAsia="ru-RU"/>
              </w:rPr>
            </w:pPr>
          </w:p>
        </w:tc>
        <w:tc>
          <w:tcPr>
            <w:tcW w:w="4536" w:type="dxa"/>
            <w:hideMark/>
          </w:tcPr>
          <w:p w:rsidR="008C63BD" w:rsidRPr="005C4904" w:rsidRDefault="008C63BD" w:rsidP="008C63BD">
            <w:pPr>
              <w:widowControl w:val="0"/>
              <w:spacing w:after="0" w:line="240" w:lineRule="auto"/>
              <w:jc w:val="both"/>
              <w:rPr>
                <w:rFonts w:ascii="Times New Roman" w:eastAsia="Times New Roman" w:hAnsi="Times New Roman"/>
                <w:b/>
                <w:snapToGrid w:val="0"/>
                <w:sz w:val="28"/>
                <w:szCs w:val="28"/>
                <w:lang w:eastAsia="ru-RU"/>
              </w:rPr>
            </w:pPr>
            <w:r w:rsidRPr="005C4904">
              <w:rPr>
                <w:rFonts w:ascii="Times New Roman" w:eastAsia="Times New Roman" w:hAnsi="Times New Roman"/>
                <w:b/>
                <w:snapToGrid w:val="0"/>
                <w:sz w:val="28"/>
                <w:szCs w:val="28"/>
                <w:lang w:eastAsia="ru-RU"/>
              </w:rPr>
              <w:t>УТВЕРЖДЕНА</w:t>
            </w:r>
          </w:p>
          <w:p w:rsidR="008C63BD" w:rsidRPr="005C4904" w:rsidRDefault="008C63BD" w:rsidP="008C63BD">
            <w:pPr>
              <w:widowControl w:val="0"/>
              <w:spacing w:after="0" w:line="240" w:lineRule="auto"/>
              <w:jc w:val="both"/>
              <w:rPr>
                <w:rFonts w:ascii="Times New Roman" w:eastAsia="Times New Roman" w:hAnsi="Times New Roman"/>
                <w:snapToGrid w:val="0"/>
                <w:sz w:val="28"/>
                <w:szCs w:val="28"/>
                <w:lang w:eastAsia="ru-RU"/>
              </w:rPr>
            </w:pPr>
            <w:r w:rsidRPr="005C4904">
              <w:rPr>
                <w:rFonts w:ascii="Times New Roman" w:eastAsia="Times New Roman" w:hAnsi="Times New Roman"/>
                <w:snapToGrid w:val="0"/>
                <w:sz w:val="28"/>
                <w:szCs w:val="28"/>
                <w:lang w:eastAsia="ru-RU"/>
              </w:rPr>
              <w:t xml:space="preserve">Приказом Председателя </w:t>
            </w:r>
          </w:p>
          <w:p w:rsidR="008C63BD" w:rsidRPr="005C4904" w:rsidRDefault="008C63BD" w:rsidP="001B350D">
            <w:pPr>
              <w:widowControl w:val="0"/>
              <w:spacing w:after="0" w:line="240" w:lineRule="auto"/>
              <w:rPr>
                <w:rFonts w:ascii="Times New Roman" w:eastAsia="Times New Roman" w:hAnsi="Times New Roman"/>
                <w:snapToGrid w:val="0"/>
                <w:sz w:val="28"/>
                <w:szCs w:val="28"/>
                <w:lang w:eastAsia="ru-RU"/>
              </w:rPr>
            </w:pPr>
            <w:r w:rsidRPr="005C4904">
              <w:rPr>
                <w:rFonts w:ascii="Times New Roman" w:eastAsia="Times New Roman" w:hAnsi="Times New Roman"/>
                <w:snapToGrid w:val="0"/>
                <w:sz w:val="28"/>
                <w:szCs w:val="28"/>
                <w:lang w:eastAsia="ru-RU"/>
              </w:rPr>
              <w:t>РГУ «Комитет медицинского и фармацевтического контроля</w:t>
            </w:r>
          </w:p>
          <w:p w:rsidR="008C63BD" w:rsidRPr="005C4904" w:rsidRDefault="008C63BD" w:rsidP="008C63BD">
            <w:pPr>
              <w:widowControl w:val="0"/>
              <w:spacing w:after="0" w:line="240" w:lineRule="auto"/>
              <w:jc w:val="both"/>
              <w:rPr>
                <w:rFonts w:ascii="Times New Roman" w:eastAsia="Times New Roman" w:hAnsi="Times New Roman"/>
                <w:snapToGrid w:val="0"/>
                <w:sz w:val="28"/>
                <w:szCs w:val="28"/>
                <w:lang w:eastAsia="ru-RU"/>
              </w:rPr>
            </w:pPr>
            <w:r w:rsidRPr="005C4904">
              <w:rPr>
                <w:rFonts w:ascii="Times New Roman" w:eastAsia="Times New Roman" w:hAnsi="Times New Roman"/>
                <w:snapToGrid w:val="0"/>
                <w:sz w:val="28"/>
                <w:szCs w:val="28"/>
                <w:lang w:eastAsia="ru-RU"/>
              </w:rPr>
              <w:t xml:space="preserve">Министерства здравоохранения </w:t>
            </w:r>
          </w:p>
          <w:p w:rsidR="008C63BD" w:rsidRPr="005C4904" w:rsidRDefault="008C63BD" w:rsidP="008C63BD">
            <w:pPr>
              <w:widowControl w:val="0"/>
              <w:spacing w:after="0" w:line="240" w:lineRule="auto"/>
              <w:jc w:val="both"/>
              <w:rPr>
                <w:rFonts w:ascii="Times New Roman" w:eastAsia="Times New Roman" w:hAnsi="Times New Roman"/>
                <w:snapToGrid w:val="0"/>
                <w:sz w:val="28"/>
                <w:szCs w:val="28"/>
                <w:lang w:eastAsia="ru-RU"/>
              </w:rPr>
            </w:pPr>
            <w:r w:rsidRPr="005C4904">
              <w:rPr>
                <w:rFonts w:ascii="Times New Roman" w:eastAsia="Times New Roman" w:hAnsi="Times New Roman"/>
                <w:snapToGrid w:val="0"/>
                <w:sz w:val="28"/>
                <w:szCs w:val="28"/>
                <w:lang w:eastAsia="ru-RU"/>
              </w:rPr>
              <w:t>Республики Казахстан»</w:t>
            </w:r>
          </w:p>
          <w:p w:rsidR="005F2FA1" w:rsidRPr="005F2FA1" w:rsidRDefault="005F2FA1" w:rsidP="005F2FA1">
            <w:pPr>
              <w:widowControl w:val="0"/>
              <w:spacing w:after="0" w:line="240" w:lineRule="auto"/>
              <w:jc w:val="both"/>
              <w:rPr>
                <w:rFonts w:ascii="Times New Roman" w:eastAsia="Times New Roman" w:hAnsi="Times New Roman"/>
                <w:snapToGrid w:val="0"/>
                <w:sz w:val="28"/>
                <w:szCs w:val="28"/>
                <w:lang w:eastAsia="ru-RU"/>
              </w:rPr>
            </w:pPr>
            <w:r w:rsidRPr="005F2FA1">
              <w:rPr>
                <w:rFonts w:ascii="Times New Roman" w:eastAsia="Times New Roman" w:hAnsi="Times New Roman"/>
                <w:snapToGrid w:val="0"/>
                <w:sz w:val="28"/>
                <w:szCs w:val="28"/>
                <w:lang w:eastAsia="ru-RU"/>
              </w:rPr>
              <w:t>от «</w:t>
            </w:r>
            <w:proofErr w:type="gramStart"/>
            <w:r w:rsidRPr="005F2FA1">
              <w:rPr>
                <w:rFonts w:ascii="Times New Roman" w:eastAsia="Times New Roman" w:hAnsi="Times New Roman"/>
                <w:snapToGrid w:val="0"/>
                <w:sz w:val="28"/>
                <w:szCs w:val="28"/>
                <w:lang w:eastAsia="ru-RU"/>
              </w:rPr>
              <w:t>28»_</w:t>
            </w:r>
            <w:proofErr w:type="gramEnd"/>
            <w:r w:rsidRPr="005F2FA1">
              <w:rPr>
                <w:rFonts w:ascii="Times New Roman" w:eastAsia="Times New Roman" w:hAnsi="Times New Roman"/>
                <w:snapToGrid w:val="0"/>
                <w:sz w:val="28"/>
                <w:szCs w:val="28"/>
                <w:lang w:eastAsia="ru-RU"/>
              </w:rPr>
              <w:t>_03__2022 г.</w:t>
            </w:r>
          </w:p>
          <w:p w:rsidR="00523D82" w:rsidRPr="005C4904" w:rsidRDefault="005F2FA1" w:rsidP="005F2FA1">
            <w:pPr>
              <w:widowControl w:val="0"/>
              <w:spacing w:after="0" w:line="240" w:lineRule="auto"/>
              <w:jc w:val="both"/>
              <w:rPr>
                <w:rFonts w:ascii="Times New Roman" w:eastAsia="Batang" w:hAnsi="Times New Roman"/>
                <w:snapToGrid w:val="0"/>
                <w:sz w:val="28"/>
                <w:szCs w:val="28"/>
                <w:lang w:eastAsia="ru-RU"/>
              </w:rPr>
            </w:pPr>
            <w:r w:rsidRPr="005F2FA1">
              <w:rPr>
                <w:rFonts w:ascii="Times New Roman" w:eastAsia="Times New Roman" w:hAnsi="Times New Roman"/>
                <w:snapToGrid w:val="0"/>
                <w:sz w:val="28"/>
                <w:szCs w:val="28"/>
                <w:lang w:eastAsia="ru-RU"/>
              </w:rPr>
              <w:t>№N049939, №N049938</w:t>
            </w:r>
          </w:p>
        </w:tc>
        <w:tc>
          <w:tcPr>
            <w:tcW w:w="4536" w:type="dxa"/>
          </w:tcPr>
          <w:p w:rsidR="00523D82" w:rsidRPr="005C4904" w:rsidRDefault="00D46B0B" w:rsidP="001A6655">
            <w:pPr>
              <w:widowControl w:val="0"/>
              <w:spacing w:after="0" w:line="240" w:lineRule="auto"/>
              <w:jc w:val="both"/>
              <w:rPr>
                <w:rFonts w:ascii="Times New Roman" w:eastAsia="Times New Roman" w:hAnsi="Times New Roman"/>
                <w:b/>
                <w:snapToGrid w:val="0"/>
                <w:sz w:val="28"/>
                <w:szCs w:val="28"/>
                <w:lang w:eastAsia="ru-RU"/>
              </w:rPr>
            </w:pPr>
            <w:r w:rsidRPr="005C4904">
              <w:rPr>
                <w:rFonts w:ascii="Times New Roman" w:eastAsia="Times New Roman" w:hAnsi="Times New Roman"/>
                <w:b/>
                <w:snapToGrid w:val="0"/>
                <w:sz w:val="28"/>
                <w:szCs w:val="28"/>
                <w:lang w:eastAsia="ru-RU"/>
              </w:rPr>
              <w:t xml:space="preserve"> </w:t>
            </w:r>
          </w:p>
        </w:tc>
      </w:tr>
      <w:tr w:rsidR="00523D82" w:rsidRPr="005C4904" w:rsidTr="007E1D85">
        <w:tc>
          <w:tcPr>
            <w:tcW w:w="5211" w:type="dxa"/>
          </w:tcPr>
          <w:p w:rsidR="00523D82" w:rsidRPr="005C4904" w:rsidRDefault="00523D82" w:rsidP="001A6655">
            <w:pPr>
              <w:widowControl w:val="0"/>
              <w:spacing w:after="0" w:line="240" w:lineRule="auto"/>
              <w:jc w:val="both"/>
              <w:rPr>
                <w:rFonts w:ascii="Times New Roman" w:eastAsia="Batang" w:hAnsi="Times New Roman"/>
                <w:sz w:val="28"/>
                <w:szCs w:val="28"/>
                <w:lang w:eastAsia="ru-RU"/>
              </w:rPr>
            </w:pPr>
          </w:p>
        </w:tc>
        <w:tc>
          <w:tcPr>
            <w:tcW w:w="4536" w:type="dxa"/>
          </w:tcPr>
          <w:p w:rsidR="00523D82" w:rsidRPr="005C4904" w:rsidRDefault="00523D82" w:rsidP="001A6655">
            <w:pPr>
              <w:autoSpaceDE w:val="0"/>
              <w:autoSpaceDN w:val="0"/>
              <w:spacing w:after="0" w:line="240" w:lineRule="auto"/>
              <w:jc w:val="both"/>
              <w:rPr>
                <w:rFonts w:ascii="Times New Roman" w:eastAsia="Batang" w:hAnsi="Times New Roman"/>
                <w:sz w:val="28"/>
                <w:szCs w:val="28"/>
                <w:lang w:eastAsia="ru-RU"/>
              </w:rPr>
            </w:pPr>
          </w:p>
        </w:tc>
        <w:tc>
          <w:tcPr>
            <w:tcW w:w="4536" w:type="dxa"/>
          </w:tcPr>
          <w:p w:rsidR="00523D82" w:rsidRPr="005C4904" w:rsidRDefault="00523D82" w:rsidP="001A6655">
            <w:pPr>
              <w:autoSpaceDE w:val="0"/>
              <w:autoSpaceDN w:val="0"/>
              <w:spacing w:after="0" w:line="240" w:lineRule="auto"/>
              <w:jc w:val="both"/>
              <w:rPr>
                <w:rFonts w:ascii="Times New Roman" w:eastAsia="Batang" w:hAnsi="Times New Roman"/>
                <w:sz w:val="28"/>
                <w:szCs w:val="28"/>
                <w:lang w:eastAsia="ru-RU"/>
              </w:rPr>
            </w:pPr>
          </w:p>
        </w:tc>
      </w:tr>
      <w:tr w:rsidR="00523D82" w:rsidRPr="005C4904" w:rsidTr="007E1D85">
        <w:trPr>
          <w:trHeight w:val="80"/>
        </w:trPr>
        <w:tc>
          <w:tcPr>
            <w:tcW w:w="5211" w:type="dxa"/>
          </w:tcPr>
          <w:p w:rsidR="00523D82" w:rsidRPr="005C4904" w:rsidRDefault="00523D82" w:rsidP="001A6655">
            <w:pPr>
              <w:widowControl w:val="0"/>
              <w:spacing w:after="0" w:line="240" w:lineRule="auto"/>
              <w:jc w:val="both"/>
              <w:rPr>
                <w:rFonts w:ascii="Times New Roman" w:eastAsia="Batang" w:hAnsi="Times New Roman"/>
                <w:sz w:val="28"/>
                <w:szCs w:val="28"/>
                <w:lang w:eastAsia="ru-RU"/>
              </w:rPr>
            </w:pPr>
          </w:p>
        </w:tc>
        <w:tc>
          <w:tcPr>
            <w:tcW w:w="4536" w:type="dxa"/>
          </w:tcPr>
          <w:p w:rsidR="00523D82" w:rsidRPr="005C4904" w:rsidRDefault="00523D82" w:rsidP="001A6655">
            <w:pPr>
              <w:widowControl w:val="0"/>
              <w:spacing w:after="0" w:line="240" w:lineRule="auto"/>
              <w:jc w:val="both"/>
              <w:rPr>
                <w:rFonts w:ascii="Times New Roman" w:eastAsia="Times New Roman" w:hAnsi="Times New Roman"/>
                <w:sz w:val="28"/>
                <w:szCs w:val="28"/>
                <w:lang w:eastAsia="ru-RU"/>
              </w:rPr>
            </w:pPr>
          </w:p>
        </w:tc>
        <w:tc>
          <w:tcPr>
            <w:tcW w:w="4536" w:type="dxa"/>
          </w:tcPr>
          <w:p w:rsidR="00523D82" w:rsidRPr="005C4904" w:rsidRDefault="00523D82" w:rsidP="001A6655">
            <w:pPr>
              <w:widowControl w:val="0"/>
              <w:spacing w:after="0" w:line="240" w:lineRule="auto"/>
              <w:jc w:val="both"/>
              <w:rPr>
                <w:rFonts w:ascii="Times New Roman" w:eastAsia="Times New Roman" w:hAnsi="Times New Roman"/>
                <w:sz w:val="28"/>
                <w:szCs w:val="28"/>
                <w:lang w:eastAsia="ru-RU"/>
              </w:rPr>
            </w:pPr>
          </w:p>
        </w:tc>
      </w:tr>
      <w:tr w:rsidR="003662F1" w:rsidRPr="005C4904" w:rsidTr="003662F1">
        <w:trPr>
          <w:trHeight w:val="80"/>
        </w:trPr>
        <w:tc>
          <w:tcPr>
            <w:tcW w:w="14283" w:type="dxa"/>
            <w:gridSpan w:val="3"/>
          </w:tcPr>
          <w:p w:rsidR="003662F1" w:rsidRPr="005C4904" w:rsidRDefault="003662F1" w:rsidP="001A6655">
            <w:pPr>
              <w:widowControl w:val="0"/>
              <w:spacing w:after="0" w:line="240" w:lineRule="auto"/>
              <w:jc w:val="both"/>
              <w:rPr>
                <w:rFonts w:ascii="Times New Roman" w:eastAsia="Batang" w:hAnsi="Times New Roman"/>
                <w:sz w:val="28"/>
                <w:szCs w:val="28"/>
                <w:lang w:eastAsia="ru-RU"/>
              </w:rPr>
            </w:pPr>
          </w:p>
        </w:tc>
      </w:tr>
    </w:tbl>
    <w:p w:rsidR="00D76048" w:rsidRPr="005C4904" w:rsidRDefault="00D76048" w:rsidP="001A6655">
      <w:pPr>
        <w:autoSpaceDE w:val="0"/>
        <w:autoSpaceDN w:val="0"/>
        <w:spacing w:after="0" w:line="240" w:lineRule="auto"/>
        <w:jc w:val="center"/>
        <w:rPr>
          <w:rFonts w:ascii="Times New Roman" w:eastAsia="Times New Roman" w:hAnsi="Times New Roman"/>
          <w:b/>
          <w:sz w:val="28"/>
          <w:szCs w:val="28"/>
          <w:lang w:eastAsia="ru-RU"/>
        </w:rPr>
      </w:pPr>
      <w:r w:rsidRPr="005C4904">
        <w:rPr>
          <w:rFonts w:ascii="Times New Roman" w:eastAsia="Times New Roman" w:hAnsi="Times New Roman"/>
          <w:b/>
          <w:sz w:val="28"/>
          <w:szCs w:val="28"/>
          <w:lang w:eastAsia="ru-RU"/>
        </w:rPr>
        <w:t>Инструкция по медицинскому применению</w:t>
      </w:r>
    </w:p>
    <w:p w:rsidR="00D76048" w:rsidRPr="005C4904" w:rsidRDefault="00D76048" w:rsidP="001A6655">
      <w:pPr>
        <w:autoSpaceDE w:val="0"/>
        <w:autoSpaceDN w:val="0"/>
        <w:spacing w:after="0" w:line="240" w:lineRule="auto"/>
        <w:jc w:val="center"/>
        <w:rPr>
          <w:rFonts w:ascii="Times New Roman" w:eastAsia="Times New Roman" w:hAnsi="Times New Roman"/>
          <w:b/>
          <w:sz w:val="28"/>
          <w:szCs w:val="28"/>
          <w:lang w:eastAsia="ru-RU"/>
        </w:rPr>
      </w:pPr>
      <w:r w:rsidRPr="005C4904">
        <w:rPr>
          <w:rFonts w:ascii="Times New Roman" w:eastAsia="Times New Roman" w:hAnsi="Times New Roman"/>
          <w:b/>
          <w:sz w:val="28"/>
          <w:szCs w:val="28"/>
          <w:lang w:eastAsia="ru-RU"/>
        </w:rPr>
        <w:t xml:space="preserve">лекарственного </w:t>
      </w:r>
      <w:r w:rsidR="007D0E84" w:rsidRPr="005C4904">
        <w:rPr>
          <w:rFonts w:ascii="Times New Roman" w:eastAsia="Times New Roman" w:hAnsi="Times New Roman"/>
          <w:b/>
          <w:sz w:val="28"/>
          <w:szCs w:val="28"/>
          <w:lang w:eastAsia="ru-RU"/>
        </w:rPr>
        <w:t>препарата</w:t>
      </w:r>
      <w:r w:rsidR="00AE7922" w:rsidRPr="005C4904">
        <w:rPr>
          <w:rFonts w:ascii="Times New Roman" w:eastAsia="Times New Roman" w:hAnsi="Times New Roman"/>
          <w:b/>
          <w:sz w:val="28"/>
          <w:szCs w:val="28"/>
          <w:lang w:eastAsia="ru-RU"/>
        </w:rPr>
        <w:t xml:space="preserve"> (</w:t>
      </w:r>
      <w:r w:rsidR="002C1660" w:rsidRPr="005C4904">
        <w:rPr>
          <w:rFonts w:ascii="Times New Roman" w:eastAsia="Times New Roman" w:hAnsi="Times New Roman"/>
          <w:b/>
          <w:sz w:val="28"/>
          <w:szCs w:val="28"/>
          <w:lang w:eastAsia="ru-RU"/>
        </w:rPr>
        <w:t>Л</w:t>
      </w:r>
      <w:r w:rsidR="00AE7922" w:rsidRPr="005C4904">
        <w:rPr>
          <w:rFonts w:ascii="Times New Roman" w:eastAsia="Times New Roman" w:hAnsi="Times New Roman"/>
          <w:b/>
          <w:sz w:val="28"/>
          <w:szCs w:val="28"/>
          <w:lang w:eastAsia="ru-RU"/>
        </w:rPr>
        <w:t>исток-вкладыш)</w:t>
      </w:r>
    </w:p>
    <w:p w:rsidR="00FE519A" w:rsidRPr="005C4904" w:rsidRDefault="00FE519A" w:rsidP="001A6655">
      <w:pPr>
        <w:autoSpaceDE w:val="0"/>
        <w:autoSpaceDN w:val="0"/>
        <w:spacing w:after="0" w:line="240" w:lineRule="auto"/>
        <w:jc w:val="both"/>
        <w:rPr>
          <w:rFonts w:ascii="Times New Roman" w:eastAsia="Times New Roman" w:hAnsi="Times New Roman"/>
          <w:b/>
          <w:sz w:val="28"/>
          <w:szCs w:val="28"/>
          <w:lang w:eastAsia="ru-RU"/>
        </w:rPr>
      </w:pPr>
    </w:p>
    <w:p w:rsidR="002C76D7" w:rsidRPr="007C42C4" w:rsidRDefault="00D76048" w:rsidP="007C42C4">
      <w:pPr>
        <w:autoSpaceDE w:val="0"/>
        <w:autoSpaceDN w:val="0"/>
        <w:spacing w:after="0" w:line="240" w:lineRule="auto"/>
        <w:jc w:val="both"/>
        <w:rPr>
          <w:rFonts w:ascii="Times New Roman" w:eastAsia="Times New Roman" w:hAnsi="Times New Roman"/>
          <w:b/>
          <w:sz w:val="28"/>
          <w:szCs w:val="28"/>
          <w:lang w:eastAsia="ru-RU"/>
        </w:rPr>
      </w:pPr>
      <w:r w:rsidRPr="007C42C4">
        <w:rPr>
          <w:rFonts w:ascii="Times New Roman" w:eastAsia="Times New Roman" w:hAnsi="Times New Roman"/>
          <w:b/>
          <w:sz w:val="28"/>
          <w:szCs w:val="28"/>
          <w:lang w:eastAsia="ru-RU"/>
        </w:rPr>
        <w:t xml:space="preserve">Торговое </w:t>
      </w:r>
      <w:r w:rsidR="00E55D6C" w:rsidRPr="007C42C4">
        <w:rPr>
          <w:rFonts w:ascii="Times New Roman" w:eastAsia="Times New Roman" w:hAnsi="Times New Roman"/>
          <w:b/>
          <w:sz w:val="28"/>
          <w:szCs w:val="28"/>
          <w:lang w:eastAsia="ru-RU"/>
        </w:rPr>
        <w:t>наименование</w:t>
      </w:r>
      <w:r w:rsidR="00AE7922" w:rsidRPr="007C42C4">
        <w:rPr>
          <w:rFonts w:ascii="Times New Roman" w:eastAsia="Times New Roman" w:hAnsi="Times New Roman"/>
          <w:b/>
          <w:sz w:val="28"/>
          <w:szCs w:val="28"/>
          <w:lang w:eastAsia="ru-RU"/>
        </w:rPr>
        <w:t xml:space="preserve"> </w:t>
      </w:r>
      <w:r w:rsidR="00E76FB0" w:rsidRPr="007C42C4">
        <w:rPr>
          <w:rFonts w:ascii="Times New Roman" w:eastAsia="Times New Roman" w:hAnsi="Times New Roman"/>
          <w:b/>
          <w:sz w:val="28"/>
          <w:szCs w:val="28"/>
          <w:lang w:eastAsia="ru-RU"/>
        </w:rPr>
        <w:t xml:space="preserve"> </w:t>
      </w:r>
      <w:r w:rsidR="00E530B3" w:rsidRPr="007C42C4">
        <w:rPr>
          <w:rFonts w:ascii="Times New Roman" w:eastAsia="Times New Roman" w:hAnsi="Times New Roman"/>
          <w:b/>
          <w:sz w:val="28"/>
          <w:szCs w:val="28"/>
          <w:lang w:eastAsia="ru-RU"/>
        </w:rPr>
        <w:t xml:space="preserve"> </w:t>
      </w:r>
    </w:p>
    <w:p w:rsidR="001E0353" w:rsidRPr="007C42C4" w:rsidRDefault="001C096A" w:rsidP="007C42C4">
      <w:pPr>
        <w:autoSpaceDE w:val="0"/>
        <w:autoSpaceDN w:val="0"/>
        <w:spacing w:after="0" w:line="240" w:lineRule="auto"/>
        <w:jc w:val="both"/>
        <w:rPr>
          <w:rFonts w:ascii="Times New Roman" w:eastAsia="Times New Roman" w:hAnsi="Times New Roman"/>
          <w:sz w:val="28"/>
          <w:szCs w:val="28"/>
          <w:lang w:eastAsia="ru-RU"/>
        </w:rPr>
      </w:pPr>
      <w:r w:rsidRPr="007C42C4">
        <w:rPr>
          <w:rFonts w:ascii="Times New Roman" w:hAnsi="Times New Roman"/>
          <w:sz w:val="28"/>
          <w:szCs w:val="28"/>
        </w:rPr>
        <w:t>Агвистат</w:t>
      </w:r>
      <w:r w:rsidRPr="007C42C4">
        <w:rPr>
          <w:rFonts w:ascii="Times New Roman" w:hAnsi="Times New Roman"/>
          <w:sz w:val="28"/>
          <w:szCs w:val="28"/>
          <w:vertAlign w:val="superscript"/>
        </w:rPr>
        <w:t>®</w:t>
      </w:r>
    </w:p>
    <w:p w:rsidR="003F7BEA" w:rsidRPr="007C42C4" w:rsidRDefault="003F7BEA" w:rsidP="007C42C4">
      <w:pPr>
        <w:autoSpaceDE w:val="0"/>
        <w:autoSpaceDN w:val="0"/>
        <w:spacing w:after="0" w:line="240" w:lineRule="auto"/>
        <w:jc w:val="both"/>
        <w:rPr>
          <w:rFonts w:ascii="Times New Roman" w:eastAsia="Times New Roman" w:hAnsi="Times New Roman"/>
          <w:b/>
          <w:sz w:val="28"/>
          <w:szCs w:val="28"/>
          <w:lang w:eastAsia="ru-RU"/>
        </w:rPr>
      </w:pPr>
    </w:p>
    <w:p w:rsidR="002C76D7" w:rsidRPr="007C42C4" w:rsidRDefault="00AE7922" w:rsidP="007C42C4">
      <w:pPr>
        <w:autoSpaceDE w:val="0"/>
        <w:autoSpaceDN w:val="0"/>
        <w:spacing w:after="0" w:line="240" w:lineRule="auto"/>
        <w:jc w:val="both"/>
        <w:rPr>
          <w:rFonts w:ascii="Times New Roman" w:eastAsia="Times New Roman" w:hAnsi="Times New Roman"/>
          <w:sz w:val="28"/>
          <w:szCs w:val="28"/>
          <w:lang w:eastAsia="ru-RU"/>
        </w:rPr>
      </w:pPr>
      <w:r w:rsidRPr="007C42C4">
        <w:rPr>
          <w:rFonts w:ascii="Times New Roman" w:eastAsia="Times New Roman" w:hAnsi="Times New Roman"/>
          <w:b/>
          <w:sz w:val="28"/>
          <w:szCs w:val="28"/>
          <w:lang w:eastAsia="ru-RU"/>
        </w:rPr>
        <w:t>Международное непатентованное название</w:t>
      </w:r>
    </w:p>
    <w:p w:rsidR="00FE519A" w:rsidRPr="007C42C4" w:rsidRDefault="003F7BEA" w:rsidP="007C42C4">
      <w:pPr>
        <w:autoSpaceDE w:val="0"/>
        <w:autoSpaceDN w:val="0"/>
        <w:spacing w:after="0" w:line="240" w:lineRule="auto"/>
        <w:jc w:val="both"/>
        <w:rPr>
          <w:rFonts w:ascii="Times New Roman" w:eastAsia="Times New Roman" w:hAnsi="Times New Roman"/>
          <w:sz w:val="28"/>
          <w:szCs w:val="28"/>
          <w:lang w:eastAsia="ru-RU"/>
        </w:rPr>
      </w:pPr>
      <w:r w:rsidRPr="007C42C4">
        <w:rPr>
          <w:rFonts w:ascii="Times New Roman" w:eastAsia="Times New Roman" w:hAnsi="Times New Roman"/>
          <w:sz w:val="28"/>
          <w:szCs w:val="28"/>
          <w:lang w:eastAsia="ru-RU"/>
        </w:rPr>
        <w:t xml:space="preserve">Нет </w:t>
      </w:r>
    </w:p>
    <w:p w:rsidR="001E0353" w:rsidRPr="007C42C4" w:rsidRDefault="001E0353" w:rsidP="007C42C4">
      <w:pPr>
        <w:autoSpaceDE w:val="0"/>
        <w:autoSpaceDN w:val="0"/>
        <w:spacing w:after="0" w:line="240" w:lineRule="auto"/>
        <w:jc w:val="both"/>
        <w:rPr>
          <w:rFonts w:ascii="Times New Roman" w:eastAsia="Times New Roman" w:hAnsi="Times New Roman"/>
          <w:b/>
          <w:sz w:val="28"/>
          <w:szCs w:val="28"/>
          <w:lang w:eastAsia="ru-RU"/>
        </w:rPr>
      </w:pPr>
    </w:p>
    <w:p w:rsidR="00D76048" w:rsidRPr="007C42C4" w:rsidRDefault="002C76D7" w:rsidP="007C42C4">
      <w:pPr>
        <w:autoSpaceDE w:val="0"/>
        <w:autoSpaceDN w:val="0"/>
        <w:spacing w:after="0" w:line="240" w:lineRule="auto"/>
        <w:jc w:val="both"/>
        <w:rPr>
          <w:rFonts w:ascii="Times New Roman" w:eastAsia="Times New Roman" w:hAnsi="Times New Roman"/>
          <w:b/>
          <w:sz w:val="28"/>
          <w:szCs w:val="28"/>
          <w:lang w:eastAsia="ru-RU"/>
        </w:rPr>
      </w:pPr>
      <w:r w:rsidRPr="007C42C4">
        <w:rPr>
          <w:rFonts w:ascii="Times New Roman" w:eastAsia="Times New Roman" w:hAnsi="Times New Roman"/>
          <w:b/>
          <w:sz w:val="28"/>
          <w:szCs w:val="28"/>
          <w:lang w:eastAsia="ru-RU"/>
        </w:rPr>
        <w:t xml:space="preserve">Лекарственная форма, </w:t>
      </w:r>
      <w:r w:rsidR="00AE7922" w:rsidRPr="007C42C4">
        <w:rPr>
          <w:rFonts w:ascii="Times New Roman" w:eastAsia="Times New Roman" w:hAnsi="Times New Roman"/>
          <w:b/>
          <w:sz w:val="28"/>
          <w:szCs w:val="28"/>
          <w:lang w:eastAsia="ru-RU"/>
        </w:rPr>
        <w:t xml:space="preserve">дозировка  </w:t>
      </w:r>
    </w:p>
    <w:p w:rsidR="001E0353" w:rsidRPr="007C42C4" w:rsidRDefault="001C096A" w:rsidP="007C42C4">
      <w:pPr>
        <w:autoSpaceDE w:val="0"/>
        <w:autoSpaceDN w:val="0"/>
        <w:spacing w:after="0" w:line="240" w:lineRule="auto"/>
        <w:jc w:val="both"/>
        <w:rPr>
          <w:rFonts w:ascii="Times New Roman" w:eastAsia="Times New Roman" w:hAnsi="Times New Roman"/>
          <w:sz w:val="28"/>
          <w:szCs w:val="28"/>
          <w:lang w:eastAsia="ru-RU"/>
        </w:rPr>
      </w:pPr>
      <w:r w:rsidRPr="007C42C4">
        <w:rPr>
          <w:rFonts w:ascii="Times New Roman" w:hAnsi="Times New Roman"/>
          <w:sz w:val="28"/>
          <w:szCs w:val="28"/>
        </w:rPr>
        <w:t>Таблетки, покрытые оболочкой, 5</w:t>
      </w:r>
      <w:r w:rsidR="00221E3E" w:rsidRPr="007C42C4">
        <w:rPr>
          <w:rFonts w:ascii="Times New Roman" w:hAnsi="Times New Roman"/>
          <w:sz w:val="28"/>
          <w:szCs w:val="28"/>
        </w:rPr>
        <w:t xml:space="preserve"> мг</w:t>
      </w:r>
      <w:r w:rsidRPr="007C42C4">
        <w:rPr>
          <w:rFonts w:ascii="Times New Roman" w:hAnsi="Times New Roman"/>
          <w:sz w:val="28"/>
          <w:szCs w:val="28"/>
        </w:rPr>
        <w:t>/160 мг и 10</w:t>
      </w:r>
      <w:r w:rsidR="00221E3E" w:rsidRPr="007C42C4">
        <w:rPr>
          <w:rFonts w:ascii="Times New Roman" w:hAnsi="Times New Roman"/>
          <w:sz w:val="28"/>
          <w:szCs w:val="28"/>
        </w:rPr>
        <w:t xml:space="preserve"> мг</w:t>
      </w:r>
      <w:r w:rsidRPr="007C42C4">
        <w:rPr>
          <w:rFonts w:ascii="Times New Roman" w:hAnsi="Times New Roman"/>
          <w:sz w:val="28"/>
          <w:szCs w:val="28"/>
        </w:rPr>
        <w:t>/160 мг</w:t>
      </w:r>
      <w:r w:rsidR="001E0353" w:rsidRPr="007C42C4">
        <w:rPr>
          <w:rFonts w:ascii="Times New Roman" w:eastAsia="Times New Roman" w:hAnsi="Times New Roman"/>
          <w:sz w:val="28"/>
          <w:szCs w:val="28"/>
          <w:lang w:eastAsia="ru-RU"/>
        </w:rPr>
        <w:t xml:space="preserve"> </w:t>
      </w:r>
    </w:p>
    <w:p w:rsidR="003F7BEA" w:rsidRPr="007C42C4" w:rsidRDefault="003F7BEA" w:rsidP="007C42C4">
      <w:pPr>
        <w:autoSpaceDE w:val="0"/>
        <w:autoSpaceDN w:val="0"/>
        <w:spacing w:after="0" w:line="240" w:lineRule="auto"/>
        <w:jc w:val="both"/>
        <w:rPr>
          <w:rFonts w:ascii="Times New Roman" w:eastAsia="Times New Roman" w:hAnsi="Times New Roman"/>
          <w:sz w:val="28"/>
          <w:szCs w:val="28"/>
          <w:lang w:eastAsia="ru-RU"/>
        </w:rPr>
      </w:pPr>
    </w:p>
    <w:p w:rsidR="002C1660" w:rsidRPr="007C42C4" w:rsidRDefault="00AE7922" w:rsidP="007C42C4">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0" w:name="OCRUncertain022"/>
      <w:r w:rsidRPr="007C42C4">
        <w:rPr>
          <w:rFonts w:ascii="Times New Roman" w:eastAsia="Times New Roman" w:hAnsi="Times New Roman"/>
          <w:b/>
          <w:bCs/>
          <w:snapToGrid w:val="0"/>
          <w:sz w:val="28"/>
          <w:szCs w:val="28"/>
          <w:lang w:eastAsia="ru-RU"/>
        </w:rPr>
        <w:t>Фармакотерапевтическая</w:t>
      </w:r>
      <w:bookmarkEnd w:id="0"/>
      <w:r w:rsidRPr="007C42C4">
        <w:rPr>
          <w:rFonts w:ascii="Times New Roman" w:eastAsia="Times New Roman" w:hAnsi="Times New Roman"/>
          <w:b/>
          <w:bCs/>
          <w:snapToGrid w:val="0"/>
          <w:sz w:val="28"/>
          <w:szCs w:val="28"/>
          <w:lang w:eastAsia="ru-RU"/>
        </w:rPr>
        <w:t xml:space="preserve"> группа</w:t>
      </w:r>
      <w:r w:rsidR="002C1660" w:rsidRPr="007C42C4">
        <w:rPr>
          <w:rFonts w:ascii="Times New Roman" w:eastAsia="Times New Roman" w:hAnsi="Times New Roman"/>
          <w:b/>
          <w:bCs/>
          <w:snapToGrid w:val="0"/>
          <w:sz w:val="28"/>
          <w:szCs w:val="28"/>
          <w:lang w:eastAsia="ru-RU"/>
        </w:rPr>
        <w:t xml:space="preserve"> </w:t>
      </w:r>
    </w:p>
    <w:p w:rsidR="001C096A" w:rsidRPr="007C42C4" w:rsidRDefault="001C096A" w:rsidP="007C42C4">
      <w:pPr>
        <w:spacing w:after="0" w:line="240" w:lineRule="auto"/>
        <w:jc w:val="both"/>
        <w:rPr>
          <w:rFonts w:ascii="Times New Roman" w:hAnsi="Times New Roman"/>
          <w:sz w:val="28"/>
          <w:szCs w:val="28"/>
        </w:rPr>
      </w:pPr>
      <w:r w:rsidRPr="007C42C4">
        <w:rPr>
          <w:rFonts w:ascii="Times New Roman" w:hAnsi="Times New Roman"/>
          <w:sz w:val="28"/>
          <w:szCs w:val="28"/>
        </w:rPr>
        <w:t>Сердечно-сосудистая система. Препараты</w:t>
      </w:r>
      <w:r w:rsidR="007C6964" w:rsidRPr="007C42C4">
        <w:rPr>
          <w:rFonts w:ascii="Times New Roman" w:hAnsi="Times New Roman"/>
          <w:sz w:val="28"/>
          <w:szCs w:val="28"/>
        </w:rPr>
        <w:t>,</w:t>
      </w:r>
      <w:r w:rsidRPr="007C42C4">
        <w:rPr>
          <w:rFonts w:ascii="Times New Roman" w:hAnsi="Times New Roman"/>
          <w:sz w:val="28"/>
          <w:szCs w:val="28"/>
        </w:rPr>
        <w:t xml:space="preserve"> влияющие на ренин</w:t>
      </w:r>
      <w:r w:rsidR="007C42C4">
        <w:rPr>
          <w:rFonts w:ascii="Times New Roman" w:hAnsi="Times New Roman"/>
          <w:sz w:val="28"/>
          <w:szCs w:val="28"/>
        </w:rPr>
        <w:t>-</w:t>
      </w:r>
      <w:r w:rsidRPr="007C42C4">
        <w:rPr>
          <w:rFonts w:ascii="Times New Roman" w:hAnsi="Times New Roman"/>
          <w:sz w:val="28"/>
          <w:szCs w:val="28"/>
        </w:rPr>
        <w:t xml:space="preserve"> </w:t>
      </w:r>
      <w:proofErr w:type="spellStart"/>
      <w:r w:rsidRPr="007C42C4">
        <w:rPr>
          <w:rFonts w:ascii="Times New Roman" w:hAnsi="Times New Roman"/>
          <w:sz w:val="28"/>
          <w:szCs w:val="28"/>
        </w:rPr>
        <w:t>ангиотензиновую</w:t>
      </w:r>
      <w:proofErr w:type="spellEnd"/>
      <w:r w:rsidRPr="007C42C4">
        <w:rPr>
          <w:rFonts w:ascii="Times New Roman" w:hAnsi="Times New Roman"/>
          <w:sz w:val="28"/>
          <w:szCs w:val="28"/>
        </w:rPr>
        <w:t xml:space="preserve"> систему. Ангиотензина II антагонисты комбинации. Ангиотензина ІІ антагонисты и блокаторы кальциевых каналов. Валсартан и амлодипин. </w:t>
      </w:r>
    </w:p>
    <w:p w:rsidR="003F7BEA" w:rsidRPr="007C42C4" w:rsidRDefault="001C096A" w:rsidP="007C42C4">
      <w:pPr>
        <w:keepNext/>
        <w:widowControl w:val="0"/>
        <w:autoSpaceDE w:val="0"/>
        <w:autoSpaceDN w:val="0"/>
        <w:spacing w:after="0" w:line="240" w:lineRule="auto"/>
        <w:jc w:val="both"/>
        <w:outlineLvl w:val="0"/>
        <w:rPr>
          <w:rFonts w:ascii="Times New Roman" w:hAnsi="Times New Roman"/>
          <w:sz w:val="28"/>
          <w:szCs w:val="28"/>
        </w:rPr>
      </w:pPr>
      <w:r w:rsidRPr="007C42C4">
        <w:rPr>
          <w:rFonts w:ascii="Times New Roman" w:hAnsi="Times New Roman"/>
          <w:sz w:val="28"/>
          <w:szCs w:val="28"/>
        </w:rPr>
        <w:t>Код АТХ С09DB01</w:t>
      </w:r>
      <w:r w:rsidR="001A104C" w:rsidRPr="007C42C4">
        <w:rPr>
          <w:rFonts w:ascii="Times New Roman" w:hAnsi="Times New Roman"/>
          <w:sz w:val="28"/>
          <w:szCs w:val="28"/>
        </w:rPr>
        <w:t xml:space="preserve"> </w:t>
      </w:r>
    </w:p>
    <w:p w:rsidR="002C76D7" w:rsidRPr="007C42C4" w:rsidRDefault="002C76D7" w:rsidP="007C42C4">
      <w:pPr>
        <w:keepNext/>
        <w:widowControl w:val="0"/>
        <w:autoSpaceDE w:val="0"/>
        <w:autoSpaceDN w:val="0"/>
        <w:spacing w:after="0" w:line="240" w:lineRule="auto"/>
        <w:jc w:val="both"/>
        <w:outlineLvl w:val="0"/>
        <w:rPr>
          <w:rFonts w:ascii="Times New Roman" w:hAnsi="Times New Roman"/>
          <w:color w:val="000000"/>
          <w:sz w:val="28"/>
          <w:szCs w:val="28"/>
          <w:highlight w:val="cyan"/>
        </w:rPr>
      </w:pPr>
      <w:r w:rsidRPr="007C42C4">
        <w:rPr>
          <w:rFonts w:ascii="Times New Roman" w:hAnsi="Times New Roman"/>
          <w:sz w:val="28"/>
          <w:szCs w:val="28"/>
        </w:rPr>
        <w:br/>
      </w:r>
      <w:r w:rsidR="005444B2" w:rsidRPr="007C42C4">
        <w:rPr>
          <w:rFonts w:ascii="Times New Roman" w:eastAsia="Times New Roman" w:hAnsi="Times New Roman"/>
          <w:b/>
          <w:bCs/>
          <w:sz w:val="28"/>
          <w:szCs w:val="28"/>
          <w:lang w:eastAsia="ru-RU"/>
        </w:rPr>
        <w:t>Показания к применению</w:t>
      </w:r>
      <w:r w:rsidRPr="007C42C4">
        <w:rPr>
          <w:rFonts w:ascii="Times New Roman" w:hAnsi="Times New Roman"/>
          <w:color w:val="000000"/>
          <w:sz w:val="28"/>
          <w:szCs w:val="28"/>
          <w:highlight w:val="cyan"/>
        </w:rPr>
        <w:t xml:space="preserve"> </w:t>
      </w:r>
    </w:p>
    <w:p w:rsidR="007C6964" w:rsidRPr="007C42C4" w:rsidRDefault="00CE35FD" w:rsidP="007C42C4">
      <w:pPr>
        <w:pStyle w:val="ab"/>
        <w:numPr>
          <w:ilvl w:val="0"/>
          <w:numId w:val="13"/>
        </w:numPr>
        <w:spacing w:after="0" w:line="240" w:lineRule="auto"/>
        <w:ind w:left="284" w:right="-108" w:hanging="284"/>
        <w:jc w:val="both"/>
        <w:rPr>
          <w:rFonts w:ascii="Times New Roman" w:hAnsi="Times New Roman"/>
          <w:sz w:val="28"/>
          <w:szCs w:val="28"/>
        </w:rPr>
      </w:pPr>
      <w:r w:rsidRPr="007C42C4">
        <w:rPr>
          <w:rFonts w:ascii="Times New Roman" w:hAnsi="Times New Roman"/>
          <w:sz w:val="28"/>
          <w:szCs w:val="28"/>
        </w:rPr>
        <w:t>л</w:t>
      </w:r>
      <w:r w:rsidR="007C6964" w:rsidRPr="007C42C4">
        <w:rPr>
          <w:rFonts w:ascii="Times New Roman" w:hAnsi="Times New Roman"/>
          <w:sz w:val="28"/>
          <w:szCs w:val="28"/>
        </w:rPr>
        <w:t xml:space="preserve">ечение эссенциальной артериальной </w:t>
      </w:r>
      <w:r w:rsidR="004F7112" w:rsidRPr="007C42C4">
        <w:rPr>
          <w:rFonts w:ascii="Times New Roman" w:hAnsi="Times New Roman"/>
          <w:sz w:val="28"/>
          <w:szCs w:val="28"/>
        </w:rPr>
        <w:t>гипертензии</w:t>
      </w:r>
    </w:p>
    <w:p w:rsidR="001E0353" w:rsidRPr="007C42C4" w:rsidRDefault="006253A7" w:rsidP="007C42C4">
      <w:pPr>
        <w:spacing w:after="0" w:line="240" w:lineRule="auto"/>
        <w:jc w:val="both"/>
        <w:rPr>
          <w:rFonts w:ascii="Times New Roman" w:hAnsi="Times New Roman"/>
          <w:sz w:val="28"/>
          <w:szCs w:val="28"/>
        </w:rPr>
      </w:pPr>
      <w:r w:rsidRPr="007C42C4">
        <w:rPr>
          <w:rFonts w:ascii="Times New Roman" w:hAnsi="Times New Roman"/>
          <w:sz w:val="28"/>
          <w:szCs w:val="28"/>
        </w:rPr>
        <w:t>Агвистат</w:t>
      </w:r>
      <w:r w:rsidRPr="007C42C4">
        <w:rPr>
          <w:rFonts w:ascii="Times New Roman" w:hAnsi="Times New Roman"/>
          <w:sz w:val="28"/>
          <w:szCs w:val="28"/>
          <w:vertAlign w:val="superscript"/>
        </w:rPr>
        <w:t>®</w:t>
      </w:r>
      <w:r w:rsidR="007C6964" w:rsidRPr="007C42C4">
        <w:rPr>
          <w:rFonts w:ascii="Times New Roman" w:hAnsi="Times New Roman"/>
          <w:sz w:val="28"/>
          <w:szCs w:val="28"/>
        </w:rPr>
        <w:t xml:space="preserve"> назначается взрослым пациентам, артериальное давление которых не контролируется должным образом использованием монотера</w:t>
      </w:r>
      <w:r w:rsidR="004F7112" w:rsidRPr="007C42C4">
        <w:rPr>
          <w:rFonts w:ascii="Times New Roman" w:hAnsi="Times New Roman"/>
          <w:sz w:val="28"/>
          <w:szCs w:val="28"/>
        </w:rPr>
        <w:t>пии амлодипином или валсартаном</w:t>
      </w:r>
    </w:p>
    <w:p w:rsidR="004F29E6" w:rsidRPr="007C42C4" w:rsidRDefault="004F29E6" w:rsidP="007C42C4">
      <w:pPr>
        <w:spacing w:after="0" w:line="240" w:lineRule="auto"/>
        <w:jc w:val="both"/>
        <w:rPr>
          <w:rFonts w:ascii="Times New Roman" w:eastAsia="Times New Roman" w:hAnsi="Times New Roman"/>
          <w:b/>
          <w:sz w:val="28"/>
          <w:szCs w:val="28"/>
          <w:lang w:eastAsia="ru-RU"/>
        </w:rPr>
      </w:pPr>
    </w:p>
    <w:p w:rsidR="00DB406A" w:rsidRPr="007C42C4" w:rsidRDefault="00DB406A" w:rsidP="007C42C4">
      <w:pPr>
        <w:spacing w:after="0" w:line="240" w:lineRule="auto"/>
        <w:jc w:val="both"/>
        <w:rPr>
          <w:rFonts w:ascii="Times New Roman" w:eastAsia="Times New Roman" w:hAnsi="Times New Roman"/>
          <w:b/>
          <w:sz w:val="28"/>
          <w:szCs w:val="28"/>
          <w:lang w:eastAsia="ru-RU"/>
        </w:rPr>
      </w:pPr>
      <w:r w:rsidRPr="007C42C4">
        <w:rPr>
          <w:rFonts w:ascii="Times New Roman" w:eastAsia="Times New Roman" w:hAnsi="Times New Roman"/>
          <w:b/>
          <w:sz w:val="28"/>
          <w:szCs w:val="28"/>
          <w:lang w:eastAsia="ru-RU"/>
        </w:rPr>
        <w:t>Перечень сведений, н</w:t>
      </w:r>
      <w:r w:rsidR="00844CE8" w:rsidRPr="007C42C4">
        <w:rPr>
          <w:rFonts w:ascii="Times New Roman" w:eastAsia="Times New Roman" w:hAnsi="Times New Roman"/>
          <w:b/>
          <w:sz w:val="28"/>
          <w:szCs w:val="28"/>
          <w:lang w:eastAsia="ru-RU"/>
        </w:rPr>
        <w:t>еобходимых до начала применения</w:t>
      </w:r>
    </w:p>
    <w:p w:rsidR="007D0E84" w:rsidRPr="007C42C4" w:rsidRDefault="007D0E84" w:rsidP="007C42C4">
      <w:pPr>
        <w:spacing w:after="0" w:line="240" w:lineRule="auto"/>
        <w:jc w:val="both"/>
        <w:rPr>
          <w:rFonts w:ascii="Times New Roman" w:eastAsia="Times New Roman" w:hAnsi="Times New Roman"/>
          <w:b/>
          <w:i/>
          <w:sz w:val="28"/>
          <w:szCs w:val="28"/>
          <w:lang w:eastAsia="ru-RU"/>
        </w:rPr>
      </w:pPr>
      <w:r w:rsidRPr="007C42C4">
        <w:rPr>
          <w:rFonts w:ascii="Times New Roman" w:eastAsia="Times New Roman" w:hAnsi="Times New Roman"/>
          <w:b/>
          <w:i/>
          <w:sz w:val="28"/>
          <w:szCs w:val="28"/>
          <w:lang w:eastAsia="ru-RU"/>
        </w:rPr>
        <w:t>Противопоказания</w:t>
      </w:r>
    </w:p>
    <w:p w:rsidR="00A7704C" w:rsidRPr="007C42C4" w:rsidRDefault="00A7704C" w:rsidP="007C42C4">
      <w:pPr>
        <w:numPr>
          <w:ilvl w:val="0"/>
          <w:numId w:val="8"/>
        </w:numPr>
        <w:tabs>
          <w:tab w:val="left" w:pos="284"/>
        </w:tabs>
        <w:spacing w:after="0" w:line="240" w:lineRule="auto"/>
        <w:ind w:left="284" w:right="-108" w:hanging="284"/>
        <w:jc w:val="both"/>
        <w:rPr>
          <w:rFonts w:ascii="Times New Roman" w:hAnsi="Times New Roman"/>
          <w:w w:val="105"/>
          <w:sz w:val="28"/>
          <w:szCs w:val="28"/>
        </w:rPr>
      </w:pPr>
      <w:r w:rsidRPr="007C42C4">
        <w:rPr>
          <w:rFonts w:ascii="Times New Roman" w:hAnsi="Times New Roman"/>
          <w:w w:val="105"/>
          <w:sz w:val="28"/>
          <w:szCs w:val="28"/>
        </w:rPr>
        <w:t xml:space="preserve">повышенная чувствительность к </w:t>
      </w:r>
      <w:r w:rsidRPr="000F3309">
        <w:rPr>
          <w:rFonts w:ascii="Times New Roman" w:hAnsi="Times New Roman"/>
          <w:w w:val="105"/>
          <w:sz w:val="28"/>
          <w:szCs w:val="28"/>
          <w:highlight w:val="yellow"/>
        </w:rPr>
        <w:t>действующи</w:t>
      </w:r>
      <w:r w:rsidR="004732B1" w:rsidRPr="000F3309">
        <w:rPr>
          <w:rFonts w:ascii="Times New Roman" w:hAnsi="Times New Roman"/>
          <w:w w:val="105"/>
          <w:sz w:val="28"/>
          <w:szCs w:val="28"/>
          <w:highlight w:val="yellow"/>
        </w:rPr>
        <w:t>м</w:t>
      </w:r>
      <w:r w:rsidRPr="007C42C4">
        <w:rPr>
          <w:rFonts w:ascii="Times New Roman" w:hAnsi="Times New Roman"/>
          <w:w w:val="105"/>
          <w:sz w:val="28"/>
          <w:szCs w:val="28"/>
        </w:rPr>
        <w:t xml:space="preserve"> веществам или к другим компонентам препарата</w:t>
      </w:r>
      <w:r w:rsidR="00BB4FF9" w:rsidRPr="007C42C4">
        <w:rPr>
          <w:rFonts w:ascii="Times New Roman" w:hAnsi="Times New Roman"/>
          <w:w w:val="105"/>
          <w:sz w:val="28"/>
          <w:szCs w:val="28"/>
        </w:rPr>
        <w:t xml:space="preserve"> </w:t>
      </w:r>
    </w:p>
    <w:p w:rsidR="00A7704C" w:rsidRPr="007C42C4" w:rsidRDefault="00A7704C" w:rsidP="007C42C4">
      <w:pPr>
        <w:numPr>
          <w:ilvl w:val="0"/>
          <w:numId w:val="8"/>
        </w:numPr>
        <w:tabs>
          <w:tab w:val="left" w:pos="284"/>
        </w:tabs>
        <w:spacing w:after="0" w:line="240" w:lineRule="auto"/>
        <w:ind w:left="284" w:right="-108" w:hanging="284"/>
        <w:jc w:val="both"/>
        <w:rPr>
          <w:rFonts w:ascii="Times New Roman" w:hAnsi="Times New Roman"/>
          <w:w w:val="105"/>
          <w:sz w:val="28"/>
          <w:szCs w:val="28"/>
        </w:rPr>
      </w:pPr>
      <w:r w:rsidRPr="007C42C4">
        <w:rPr>
          <w:rFonts w:ascii="Times New Roman" w:hAnsi="Times New Roman"/>
          <w:w w:val="105"/>
          <w:sz w:val="28"/>
          <w:szCs w:val="28"/>
        </w:rPr>
        <w:t>тяжелая печеночная недостаточность</w:t>
      </w:r>
      <w:r w:rsidR="005C4904" w:rsidRPr="007C42C4">
        <w:rPr>
          <w:rFonts w:ascii="Times New Roman" w:hAnsi="Times New Roman"/>
          <w:w w:val="105"/>
          <w:sz w:val="28"/>
          <w:szCs w:val="28"/>
        </w:rPr>
        <w:t xml:space="preserve">, </w:t>
      </w:r>
      <w:proofErr w:type="spellStart"/>
      <w:r w:rsidR="005C4904" w:rsidRPr="007C42C4">
        <w:rPr>
          <w:rFonts w:ascii="Times New Roman" w:hAnsi="Times New Roman"/>
          <w:w w:val="105"/>
          <w:sz w:val="28"/>
          <w:szCs w:val="28"/>
        </w:rPr>
        <w:t>билиарный</w:t>
      </w:r>
      <w:proofErr w:type="spellEnd"/>
      <w:r w:rsidR="005C4904" w:rsidRPr="007C42C4">
        <w:rPr>
          <w:rFonts w:ascii="Times New Roman" w:hAnsi="Times New Roman"/>
          <w:w w:val="105"/>
          <w:sz w:val="28"/>
          <w:szCs w:val="28"/>
        </w:rPr>
        <w:t xml:space="preserve"> цирроз или </w:t>
      </w:r>
      <w:proofErr w:type="spellStart"/>
      <w:r w:rsidR="005C4904" w:rsidRPr="007C42C4">
        <w:rPr>
          <w:rFonts w:ascii="Times New Roman" w:hAnsi="Times New Roman"/>
          <w:w w:val="105"/>
          <w:sz w:val="28"/>
          <w:szCs w:val="28"/>
        </w:rPr>
        <w:t>холестаз</w:t>
      </w:r>
      <w:proofErr w:type="spellEnd"/>
    </w:p>
    <w:p w:rsidR="00A7704C" w:rsidRPr="007C42C4" w:rsidRDefault="00A7704C" w:rsidP="007C42C4">
      <w:pPr>
        <w:numPr>
          <w:ilvl w:val="0"/>
          <w:numId w:val="8"/>
        </w:numPr>
        <w:tabs>
          <w:tab w:val="left" w:pos="284"/>
        </w:tabs>
        <w:spacing w:after="0" w:line="240" w:lineRule="auto"/>
        <w:ind w:left="284" w:right="-108" w:hanging="284"/>
        <w:jc w:val="both"/>
        <w:rPr>
          <w:rFonts w:ascii="Times New Roman" w:hAnsi="Times New Roman"/>
          <w:w w:val="105"/>
          <w:sz w:val="28"/>
          <w:szCs w:val="28"/>
        </w:rPr>
      </w:pPr>
      <w:r w:rsidRPr="007C42C4">
        <w:rPr>
          <w:rFonts w:ascii="Times New Roman" w:hAnsi="Times New Roman"/>
          <w:w w:val="105"/>
          <w:sz w:val="28"/>
          <w:szCs w:val="28"/>
        </w:rPr>
        <w:t>одновременное</w:t>
      </w:r>
      <w:r w:rsidR="005C4904" w:rsidRPr="007C42C4">
        <w:rPr>
          <w:rFonts w:ascii="Times New Roman" w:hAnsi="Times New Roman"/>
          <w:w w:val="105"/>
          <w:sz w:val="28"/>
          <w:szCs w:val="28"/>
        </w:rPr>
        <w:t xml:space="preserve"> </w:t>
      </w:r>
      <w:r w:rsidRPr="007C42C4">
        <w:rPr>
          <w:rFonts w:ascii="Times New Roman" w:hAnsi="Times New Roman"/>
          <w:w w:val="105"/>
          <w:sz w:val="28"/>
          <w:szCs w:val="28"/>
        </w:rPr>
        <w:t xml:space="preserve">применение препарата с </w:t>
      </w:r>
      <w:proofErr w:type="spellStart"/>
      <w:r w:rsidRPr="007C42C4">
        <w:rPr>
          <w:rFonts w:ascii="Times New Roman" w:hAnsi="Times New Roman"/>
          <w:w w:val="105"/>
          <w:sz w:val="28"/>
          <w:szCs w:val="28"/>
        </w:rPr>
        <w:t>алискирен</w:t>
      </w:r>
      <w:proofErr w:type="spellEnd"/>
      <w:r w:rsidRPr="007C42C4">
        <w:rPr>
          <w:rFonts w:ascii="Times New Roman" w:hAnsi="Times New Roman"/>
          <w:w w:val="105"/>
          <w:sz w:val="28"/>
          <w:szCs w:val="28"/>
        </w:rPr>
        <w:t xml:space="preserve"> содержащими лекарственными средствами у пациентов с сахарным диабетом или почечной недостаточностью (СКФ &lt;60 мл/мин/1,73 м</w:t>
      </w:r>
      <w:r w:rsidRPr="007C42C4">
        <w:rPr>
          <w:rFonts w:ascii="Times New Roman" w:hAnsi="Times New Roman"/>
          <w:w w:val="105"/>
          <w:sz w:val="28"/>
          <w:szCs w:val="28"/>
          <w:vertAlign w:val="superscript"/>
        </w:rPr>
        <w:t>2</w:t>
      </w:r>
      <w:r w:rsidRPr="007C42C4">
        <w:rPr>
          <w:rFonts w:ascii="Times New Roman" w:hAnsi="Times New Roman"/>
          <w:w w:val="105"/>
          <w:sz w:val="28"/>
          <w:szCs w:val="28"/>
        </w:rPr>
        <w:t xml:space="preserve">) </w:t>
      </w:r>
    </w:p>
    <w:p w:rsidR="00A7704C" w:rsidRPr="007C42C4" w:rsidRDefault="00A7704C" w:rsidP="007C42C4">
      <w:pPr>
        <w:numPr>
          <w:ilvl w:val="0"/>
          <w:numId w:val="8"/>
        </w:numPr>
        <w:tabs>
          <w:tab w:val="left" w:pos="284"/>
        </w:tabs>
        <w:spacing w:after="0" w:line="240" w:lineRule="auto"/>
        <w:ind w:left="284" w:right="-108" w:hanging="284"/>
        <w:jc w:val="both"/>
        <w:rPr>
          <w:rFonts w:ascii="Times New Roman" w:hAnsi="Times New Roman"/>
          <w:w w:val="105"/>
          <w:sz w:val="28"/>
          <w:szCs w:val="28"/>
        </w:rPr>
      </w:pPr>
      <w:r w:rsidRPr="007C42C4">
        <w:rPr>
          <w:rFonts w:ascii="Times New Roman" w:hAnsi="Times New Roman"/>
          <w:w w:val="105"/>
          <w:sz w:val="28"/>
          <w:szCs w:val="28"/>
        </w:rPr>
        <w:lastRenderedPageBreak/>
        <w:t xml:space="preserve">второй и третий триместры беременности </w:t>
      </w:r>
    </w:p>
    <w:p w:rsidR="00A7704C" w:rsidRPr="007C42C4" w:rsidRDefault="00A7704C" w:rsidP="007C42C4">
      <w:pPr>
        <w:numPr>
          <w:ilvl w:val="0"/>
          <w:numId w:val="8"/>
        </w:numPr>
        <w:tabs>
          <w:tab w:val="left" w:pos="284"/>
        </w:tabs>
        <w:spacing w:after="0" w:line="240" w:lineRule="auto"/>
        <w:ind w:left="284" w:right="-108" w:hanging="284"/>
        <w:jc w:val="both"/>
        <w:rPr>
          <w:rFonts w:ascii="Times New Roman" w:hAnsi="Times New Roman"/>
          <w:w w:val="105"/>
          <w:sz w:val="28"/>
          <w:szCs w:val="28"/>
        </w:rPr>
      </w:pPr>
      <w:r w:rsidRPr="007C42C4">
        <w:rPr>
          <w:rFonts w:ascii="Times New Roman" w:hAnsi="Times New Roman"/>
          <w:w w:val="105"/>
          <w:sz w:val="28"/>
          <w:szCs w:val="28"/>
        </w:rPr>
        <w:t>тяжелая артериальная гипотензия</w:t>
      </w:r>
    </w:p>
    <w:p w:rsidR="00A7704C" w:rsidRPr="007C42C4" w:rsidRDefault="00A7704C" w:rsidP="007C42C4">
      <w:pPr>
        <w:numPr>
          <w:ilvl w:val="0"/>
          <w:numId w:val="8"/>
        </w:numPr>
        <w:tabs>
          <w:tab w:val="left" w:pos="284"/>
        </w:tabs>
        <w:spacing w:after="0" w:line="240" w:lineRule="auto"/>
        <w:ind w:left="284" w:right="-108" w:hanging="284"/>
        <w:jc w:val="both"/>
        <w:rPr>
          <w:rFonts w:ascii="Times New Roman" w:hAnsi="Times New Roman"/>
          <w:w w:val="105"/>
          <w:sz w:val="28"/>
          <w:szCs w:val="28"/>
        </w:rPr>
      </w:pPr>
      <w:r w:rsidRPr="007C42C4">
        <w:rPr>
          <w:rFonts w:ascii="Times New Roman" w:hAnsi="Times New Roman"/>
          <w:w w:val="105"/>
          <w:sz w:val="28"/>
          <w:szCs w:val="28"/>
        </w:rPr>
        <w:t>шок (включая кардиогенный шок)</w:t>
      </w:r>
    </w:p>
    <w:p w:rsidR="00A7704C" w:rsidRPr="007C42C4" w:rsidRDefault="00A7704C" w:rsidP="007C42C4">
      <w:pPr>
        <w:numPr>
          <w:ilvl w:val="0"/>
          <w:numId w:val="8"/>
        </w:numPr>
        <w:tabs>
          <w:tab w:val="left" w:pos="284"/>
        </w:tabs>
        <w:spacing w:after="0" w:line="240" w:lineRule="auto"/>
        <w:ind w:left="284" w:right="-108" w:hanging="284"/>
        <w:jc w:val="both"/>
        <w:rPr>
          <w:rFonts w:ascii="Times New Roman" w:hAnsi="Times New Roman"/>
          <w:w w:val="105"/>
          <w:sz w:val="28"/>
          <w:szCs w:val="28"/>
        </w:rPr>
      </w:pPr>
      <w:r w:rsidRPr="007C42C4">
        <w:rPr>
          <w:rFonts w:ascii="Times New Roman" w:hAnsi="Times New Roman"/>
          <w:w w:val="105"/>
          <w:sz w:val="28"/>
          <w:szCs w:val="28"/>
        </w:rPr>
        <w:t xml:space="preserve">обструкция выносящего тракта левого желудочка (в </w:t>
      </w:r>
      <w:proofErr w:type="spellStart"/>
      <w:r w:rsidRPr="007C42C4">
        <w:rPr>
          <w:rFonts w:ascii="Times New Roman" w:hAnsi="Times New Roman"/>
          <w:w w:val="105"/>
          <w:sz w:val="28"/>
          <w:szCs w:val="28"/>
        </w:rPr>
        <w:t>т.ч</w:t>
      </w:r>
      <w:proofErr w:type="spellEnd"/>
      <w:r w:rsidRPr="007C42C4">
        <w:rPr>
          <w:rFonts w:ascii="Times New Roman" w:hAnsi="Times New Roman"/>
          <w:w w:val="105"/>
          <w:sz w:val="28"/>
          <w:szCs w:val="28"/>
        </w:rPr>
        <w:t xml:space="preserve">. гипертрофическая </w:t>
      </w:r>
      <w:proofErr w:type="spellStart"/>
      <w:r w:rsidRPr="007C42C4">
        <w:rPr>
          <w:rFonts w:ascii="Times New Roman" w:hAnsi="Times New Roman"/>
          <w:w w:val="105"/>
          <w:sz w:val="28"/>
          <w:szCs w:val="28"/>
        </w:rPr>
        <w:t>обструктивная</w:t>
      </w:r>
      <w:proofErr w:type="spellEnd"/>
      <w:r w:rsidRPr="007C42C4">
        <w:rPr>
          <w:rFonts w:ascii="Times New Roman" w:hAnsi="Times New Roman"/>
          <w:w w:val="105"/>
          <w:sz w:val="28"/>
          <w:szCs w:val="28"/>
        </w:rPr>
        <w:t xml:space="preserve"> </w:t>
      </w:r>
      <w:proofErr w:type="spellStart"/>
      <w:r w:rsidRPr="007C42C4">
        <w:rPr>
          <w:rFonts w:ascii="Times New Roman" w:hAnsi="Times New Roman"/>
          <w:w w:val="105"/>
          <w:sz w:val="28"/>
          <w:szCs w:val="28"/>
        </w:rPr>
        <w:t>кардиомиопатия</w:t>
      </w:r>
      <w:proofErr w:type="spellEnd"/>
      <w:r w:rsidRPr="007C42C4">
        <w:rPr>
          <w:rFonts w:ascii="Times New Roman" w:hAnsi="Times New Roman"/>
          <w:w w:val="105"/>
          <w:sz w:val="28"/>
          <w:szCs w:val="28"/>
        </w:rPr>
        <w:t xml:space="preserve"> (ГОКМП) и аортальный стеноз тяжелой степени)</w:t>
      </w:r>
    </w:p>
    <w:p w:rsidR="00A7704C" w:rsidRPr="007C42C4" w:rsidRDefault="00A7704C" w:rsidP="007C42C4">
      <w:pPr>
        <w:numPr>
          <w:ilvl w:val="0"/>
          <w:numId w:val="8"/>
        </w:numPr>
        <w:tabs>
          <w:tab w:val="left" w:pos="284"/>
        </w:tabs>
        <w:spacing w:after="0" w:line="240" w:lineRule="auto"/>
        <w:ind w:left="284" w:right="-108" w:hanging="284"/>
        <w:jc w:val="both"/>
        <w:rPr>
          <w:rFonts w:ascii="Times New Roman" w:hAnsi="Times New Roman"/>
          <w:w w:val="105"/>
          <w:sz w:val="28"/>
          <w:szCs w:val="28"/>
        </w:rPr>
      </w:pPr>
      <w:proofErr w:type="spellStart"/>
      <w:r w:rsidRPr="007C42C4">
        <w:rPr>
          <w:rFonts w:ascii="Times New Roman" w:hAnsi="Times New Roman"/>
          <w:w w:val="105"/>
          <w:sz w:val="28"/>
          <w:szCs w:val="28"/>
        </w:rPr>
        <w:t>гемодинамически</w:t>
      </w:r>
      <w:proofErr w:type="spellEnd"/>
      <w:r w:rsidRPr="007C42C4">
        <w:rPr>
          <w:rFonts w:ascii="Times New Roman" w:hAnsi="Times New Roman"/>
          <w:w w:val="105"/>
          <w:sz w:val="28"/>
          <w:szCs w:val="28"/>
        </w:rPr>
        <w:t xml:space="preserve"> нестабильная сердечная недостаточность после острого инфаркта миокарда </w:t>
      </w:r>
    </w:p>
    <w:p w:rsidR="00BC2D3B" w:rsidRPr="007C42C4" w:rsidRDefault="00A7704C" w:rsidP="007C42C4">
      <w:pPr>
        <w:numPr>
          <w:ilvl w:val="0"/>
          <w:numId w:val="8"/>
        </w:numPr>
        <w:tabs>
          <w:tab w:val="left" w:pos="284"/>
        </w:tabs>
        <w:spacing w:after="0" w:line="240" w:lineRule="auto"/>
        <w:ind w:left="284" w:right="-108" w:hanging="284"/>
        <w:jc w:val="both"/>
        <w:rPr>
          <w:rFonts w:ascii="Times New Roman" w:hAnsi="Times New Roman"/>
          <w:w w:val="105"/>
          <w:sz w:val="28"/>
          <w:szCs w:val="28"/>
        </w:rPr>
      </w:pPr>
      <w:r w:rsidRPr="007C42C4">
        <w:rPr>
          <w:rFonts w:ascii="Times New Roman" w:hAnsi="Times New Roman"/>
          <w:w w:val="105"/>
          <w:sz w:val="28"/>
          <w:szCs w:val="28"/>
        </w:rPr>
        <w:t>детский и подростковый возраст до 18 лет</w:t>
      </w:r>
    </w:p>
    <w:p w:rsidR="00D86C7C" w:rsidRPr="007C42C4" w:rsidRDefault="00D86C7C" w:rsidP="007C42C4">
      <w:pPr>
        <w:spacing w:after="0" w:line="240" w:lineRule="auto"/>
        <w:jc w:val="both"/>
        <w:rPr>
          <w:rFonts w:ascii="Times New Roman" w:eastAsia="Times New Roman" w:hAnsi="Times New Roman"/>
          <w:b/>
          <w:i/>
          <w:sz w:val="28"/>
          <w:szCs w:val="28"/>
          <w:lang w:eastAsia="ru-RU"/>
        </w:rPr>
      </w:pPr>
      <w:r w:rsidRPr="007C42C4">
        <w:rPr>
          <w:rFonts w:ascii="Times New Roman" w:eastAsia="Times New Roman" w:hAnsi="Times New Roman"/>
          <w:b/>
          <w:i/>
          <w:sz w:val="28"/>
          <w:szCs w:val="28"/>
          <w:lang w:eastAsia="ru-RU"/>
        </w:rPr>
        <w:t>Необходимые меры предосторожности при применении</w:t>
      </w:r>
    </w:p>
    <w:p w:rsidR="005E372D" w:rsidRPr="007C42C4" w:rsidRDefault="005E372D" w:rsidP="007C42C4">
      <w:pPr>
        <w:autoSpaceDE w:val="0"/>
        <w:autoSpaceDN w:val="0"/>
        <w:spacing w:after="0" w:line="240" w:lineRule="auto"/>
        <w:jc w:val="both"/>
        <w:rPr>
          <w:rFonts w:ascii="Times New Roman" w:hAnsi="Times New Roman"/>
          <w:sz w:val="28"/>
          <w:szCs w:val="28"/>
        </w:rPr>
      </w:pPr>
      <w:r w:rsidRPr="007C42C4">
        <w:rPr>
          <w:rFonts w:ascii="Times New Roman" w:hAnsi="Times New Roman"/>
          <w:sz w:val="28"/>
          <w:szCs w:val="28"/>
        </w:rPr>
        <w:t xml:space="preserve">Прежде чем принимать препарат </w:t>
      </w:r>
      <w:r w:rsidR="0091575B" w:rsidRPr="007C42C4">
        <w:rPr>
          <w:rFonts w:ascii="Times New Roman" w:hAnsi="Times New Roman"/>
          <w:sz w:val="28"/>
          <w:szCs w:val="28"/>
        </w:rPr>
        <w:t>Агвистат</w:t>
      </w:r>
      <w:r w:rsidR="0091575B" w:rsidRPr="007C42C4">
        <w:rPr>
          <w:rFonts w:ascii="Times New Roman" w:hAnsi="Times New Roman"/>
          <w:sz w:val="28"/>
          <w:szCs w:val="28"/>
          <w:vertAlign w:val="superscript"/>
        </w:rPr>
        <w:t>®</w:t>
      </w:r>
      <w:r w:rsidRPr="007C42C4">
        <w:rPr>
          <w:rFonts w:ascii="Times New Roman" w:hAnsi="Times New Roman"/>
          <w:sz w:val="28"/>
          <w:szCs w:val="28"/>
        </w:rPr>
        <w:t xml:space="preserve"> проконсультируйтесь с врачом</w:t>
      </w:r>
      <w:r w:rsidR="00401FB1" w:rsidRPr="007C42C4">
        <w:rPr>
          <w:rFonts w:ascii="Times New Roman" w:hAnsi="Times New Roman"/>
          <w:sz w:val="28"/>
          <w:szCs w:val="28"/>
        </w:rPr>
        <w:t>.</w:t>
      </w:r>
      <w:r w:rsidRPr="007C42C4">
        <w:rPr>
          <w:rFonts w:ascii="Times New Roman" w:hAnsi="Times New Roman"/>
          <w:sz w:val="28"/>
          <w:szCs w:val="28"/>
        </w:rPr>
        <w:t xml:space="preserve">  </w:t>
      </w:r>
    </w:p>
    <w:p w:rsidR="007D0E84" w:rsidRPr="007C42C4" w:rsidRDefault="007D0E84" w:rsidP="007C42C4">
      <w:pPr>
        <w:spacing w:after="0" w:line="240" w:lineRule="auto"/>
        <w:jc w:val="both"/>
        <w:rPr>
          <w:rFonts w:ascii="Times New Roman" w:eastAsia="Times New Roman" w:hAnsi="Times New Roman"/>
          <w:b/>
          <w:i/>
          <w:color w:val="FF0000"/>
          <w:sz w:val="28"/>
          <w:szCs w:val="28"/>
          <w:lang w:eastAsia="ru-RU"/>
        </w:rPr>
      </w:pPr>
      <w:r w:rsidRPr="007C42C4">
        <w:rPr>
          <w:rFonts w:ascii="Times New Roman" w:eastAsia="Times New Roman" w:hAnsi="Times New Roman"/>
          <w:b/>
          <w:i/>
          <w:sz w:val="28"/>
          <w:szCs w:val="28"/>
          <w:lang w:eastAsia="ru-RU"/>
        </w:rPr>
        <w:t>Взаимодействия с другими лекарственными препаратами</w:t>
      </w:r>
      <w:r w:rsidR="0006225B" w:rsidRPr="007C42C4">
        <w:rPr>
          <w:rFonts w:ascii="Times New Roman" w:eastAsia="Times New Roman" w:hAnsi="Times New Roman"/>
          <w:b/>
          <w:i/>
          <w:sz w:val="28"/>
          <w:szCs w:val="28"/>
          <w:lang w:eastAsia="ru-RU"/>
        </w:rPr>
        <w:t xml:space="preserve"> </w:t>
      </w:r>
    </w:p>
    <w:p w:rsidR="00D83D11" w:rsidRPr="007C42C4" w:rsidRDefault="00D83D11" w:rsidP="007C42C4">
      <w:pPr>
        <w:pStyle w:val="a9"/>
        <w:tabs>
          <w:tab w:val="left" w:pos="7158"/>
        </w:tabs>
        <w:kinsoku w:val="0"/>
        <w:overflowPunct w:val="0"/>
        <w:spacing w:after="0"/>
        <w:ind w:right="-108" w:hanging="2"/>
        <w:jc w:val="both"/>
        <w:rPr>
          <w:i/>
          <w:spacing w:val="13"/>
          <w:sz w:val="28"/>
          <w:szCs w:val="28"/>
        </w:rPr>
      </w:pPr>
      <w:r w:rsidRPr="007C42C4">
        <w:rPr>
          <w:i/>
          <w:spacing w:val="-1"/>
          <w:w w:val="98"/>
          <w:sz w:val="28"/>
          <w:szCs w:val="28"/>
        </w:rPr>
        <w:t>Общи</w:t>
      </w:r>
      <w:r w:rsidRPr="007C42C4">
        <w:rPr>
          <w:i/>
          <w:w w:val="98"/>
          <w:sz w:val="28"/>
          <w:szCs w:val="28"/>
        </w:rPr>
        <w:t>е</w:t>
      </w:r>
      <w:r w:rsidRPr="007C42C4">
        <w:rPr>
          <w:i/>
          <w:spacing w:val="9"/>
          <w:sz w:val="28"/>
          <w:szCs w:val="28"/>
        </w:rPr>
        <w:t xml:space="preserve"> </w:t>
      </w:r>
      <w:r w:rsidRPr="007C42C4">
        <w:rPr>
          <w:i/>
          <w:w w:val="99"/>
          <w:sz w:val="28"/>
          <w:szCs w:val="28"/>
        </w:rPr>
        <w:t>лекарственные</w:t>
      </w:r>
      <w:r w:rsidRPr="007C42C4">
        <w:rPr>
          <w:i/>
          <w:spacing w:val="28"/>
          <w:sz w:val="28"/>
          <w:szCs w:val="28"/>
        </w:rPr>
        <w:t xml:space="preserve"> </w:t>
      </w:r>
      <w:r w:rsidRPr="007C42C4">
        <w:rPr>
          <w:i/>
          <w:spacing w:val="-1"/>
          <w:w w:val="102"/>
          <w:sz w:val="28"/>
          <w:szCs w:val="28"/>
        </w:rPr>
        <w:t>взаимодействи</w:t>
      </w:r>
      <w:r w:rsidRPr="007C42C4">
        <w:rPr>
          <w:i/>
          <w:w w:val="102"/>
          <w:sz w:val="28"/>
          <w:szCs w:val="28"/>
        </w:rPr>
        <w:t>я</w:t>
      </w:r>
      <w:r w:rsidRPr="007C42C4">
        <w:rPr>
          <w:i/>
          <w:spacing w:val="-17"/>
          <w:sz w:val="28"/>
          <w:szCs w:val="28"/>
        </w:rPr>
        <w:t xml:space="preserve"> </w:t>
      </w:r>
      <w:r w:rsidRPr="007C42C4">
        <w:rPr>
          <w:i/>
          <w:spacing w:val="-1"/>
          <w:w w:val="101"/>
          <w:sz w:val="28"/>
          <w:szCs w:val="28"/>
        </w:rPr>
        <w:t>дл</w:t>
      </w:r>
      <w:r w:rsidRPr="007C42C4">
        <w:rPr>
          <w:i/>
          <w:w w:val="101"/>
          <w:sz w:val="28"/>
          <w:szCs w:val="28"/>
        </w:rPr>
        <w:t>я</w:t>
      </w:r>
      <w:r w:rsidRPr="007C42C4">
        <w:rPr>
          <w:i/>
          <w:spacing w:val="-1"/>
          <w:sz w:val="28"/>
          <w:szCs w:val="28"/>
        </w:rPr>
        <w:t xml:space="preserve"> комбинаци</w:t>
      </w:r>
      <w:r w:rsidRPr="007C42C4">
        <w:rPr>
          <w:i/>
          <w:sz w:val="28"/>
          <w:szCs w:val="28"/>
        </w:rPr>
        <w:t>и амлодипин/валсартан</w:t>
      </w:r>
    </w:p>
    <w:p w:rsidR="00D83D11" w:rsidRPr="007C42C4" w:rsidRDefault="00D83D11" w:rsidP="007C42C4">
      <w:pPr>
        <w:pStyle w:val="a9"/>
        <w:tabs>
          <w:tab w:val="left" w:pos="7158"/>
        </w:tabs>
        <w:kinsoku w:val="0"/>
        <w:overflowPunct w:val="0"/>
        <w:spacing w:after="0"/>
        <w:ind w:right="-108" w:hanging="2"/>
        <w:jc w:val="both"/>
        <w:rPr>
          <w:sz w:val="28"/>
          <w:szCs w:val="28"/>
        </w:rPr>
      </w:pPr>
      <w:r w:rsidRPr="007C42C4">
        <w:rPr>
          <w:sz w:val="28"/>
          <w:szCs w:val="28"/>
        </w:rPr>
        <w:t>Исследования лекарственного взаимодействия комбинации амлодипин/валсартан с другими лекарственными средствами не проводились.</w:t>
      </w:r>
    </w:p>
    <w:p w:rsidR="00D83D11" w:rsidRPr="007C42C4" w:rsidRDefault="00D83D11" w:rsidP="007C42C4">
      <w:pPr>
        <w:pStyle w:val="a9"/>
        <w:kinsoku w:val="0"/>
        <w:overflowPunct w:val="0"/>
        <w:spacing w:after="0"/>
        <w:ind w:right="-108"/>
        <w:jc w:val="both"/>
        <w:rPr>
          <w:i/>
          <w:sz w:val="28"/>
          <w:szCs w:val="28"/>
        </w:rPr>
      </w:pPr>
      <w:r w:rsidRPr="007C42C4">
        <w:rPr>
          <w:i/>
          <w:sz w:val="28"/>
          <w:szCs w:val="28"/>
        </w:rPr>
        <w:t>Одновременное применение, требующее внимания</w:t>
      </w:r>
    </w:p>
    <w:p w:rsidR="00D83D11" w:rsidRPr="007C42C4" w:rsidRDefault="00D83D11" w:rsidP="007C42C4">
      <w:pPr>
        <w:pStyle w:val="a9"/>
        <w:kinsoku w:val="0"/>
        <w:overflowPunct w:val="0"/>
        <w:spacing w:after="0"/>
        <w:ind w:right="-108" w:firstLine="3"/>
        <w:jc w:val="both"/>
        <w:rPr>
          <w:sz w:val="28"/>
          <w:szCs w:val="28"/>
        </w:rPr>
      </w:pPr>
      <w:r w:rsidRPr="007C42C4">
        <w:rPr>
          <w:i/>
          <w:iCs/>
          <w:sz w:val="28"/>
          <w:szCs w:val="28"/>
        </w:rPr>
        <w:t xml:space="preserve">Другие гипотензивные препараты </w:t>
      </w:r>
      <w:r w:rsidRPr="007C42C4">
        <w:rPr>
          <w:sz w:val="28"/>
          <w:szCs w:val="28"/>
        </w:rPr>
        <w:t>(например, альфа-адреноблокаторы, диуретики) и лекарственные средства, оказывающие гипотензивное действие (например, трициклические антидепрессанты, альфа-адреноблокаторы для лечения доброкачественной гиперплазии предстательной железы): могут усилить гипотензивный эффект.</w:t>
      </w:r>
    </w:p>
    <w:p w:rsidR="00D83D11" w:rsidRPr="007C42C4" w:rsidRDefault="00D83D11" w:rsidP="007C42C4">
      <w:pPr>
        <w:pStyle w:val="a9"/>
        <w:kinsoku w:val="0"/>
        <w:overflowPunct w:val="0"/>
        <w:spacing w:after="0"/>
        <w:ind w:right="-108"/>
        <w:jc w:val="both"/>
        <w:rPr>
          <w:b/>
          <w:i/>
          <w:sz w:val="28"/>
          <w:szCs w:val="28"/>
        </w:rPr>
      </w:pPr>
      <w:r w:rsidRPr="007C42C4">
        <w:rPr>
          <w:b/>
          <w:i/>
          <w:sz w:val="28"/>
          <w:szCs w:val="28"/>
        </w:rPr>
        <w:t>Лекарственные взаимодействия амлодипина</w:t>
      </w:r>
    </w:p>
    <w:p w:rsidR="00D83D11" w:rsidRPr="007C42C4" w:rsidRDefault="00D83D11" w:rsidP="007C42C4">
      <w:pPr>
        <w:pStyle w:val="a9"/>
        <w:kinsoku w:val="0"/>
        <w:overflowPunct w:val="0"/>
        <w:spacing w:after="0"/>
        <w:ind w:right="-108"/>
        <w:jc w:val="both"/>
        <w:rPr>
          <w:i/>
          <w:iCs/>
          <w:w w:val="105"/>
          <w:sz w:val="28"/>
          <w:szCs w:val="28"/>
        </w:rPr>
      </w:pPr>
      <w:r w:rsidRPr="007C42C4">
        <w:rPr>
          <w:i/>
          <w:iCs/>
          <w:w w:val="105"/>
          <w:sz w:val="28"/>
          <w:szCs w:val="28"/>
        </w:rPr>
        <w:t>Одновременное применение не рекомендовано</w:t>
      </w:r>
    </w:p>
    <w:p w:rsidR="00D83D11" w:rsidRPr="007C42C4" w:rsidRDefault="00D83D11" w:rsidP="007C42C4">
      <w:pPr>
        <w:pStyle w:val="3"/>
        <w:kinsoku w:val="0"/>
        <w:overflowPunct w:val="0"/>
        <w:spacing w:before="0" w:after="0" w:line="240" w:lineRule="auto"/>
        <w:ind w:right="-108" w:firstLine="6"/>
        <w:rPr>
          <w:rFonts w:ascii="Times New Roman" w:hAnsi="Times New Roman" w:cs="Times New Roman"/>
          <w:b w:val="0"/>
          <w:sz w:val="28"/>
          <w:szCs w:val="28"/>
          <w:lang w:val="ru-RU"/>
        </w:rPr>
      </w:pPr>
      <w:r w:rsidRPr="007C42C4">
        <w:rPr>
          <w:rFonts w:ascii="Times New Roman" w:hAnsi="Times New Roman" w:cs="Times New Roman"/>
          <w:b w:val="0"/>
          <w:i/>
          <w:iCs/>
          <w:sz w:val="28"/>
          <w:szCs w:val="28"/>
          <w:lang w:val="ru-RU"/>
        </w:rPr>
        <w:t xml:space="preserve">Грейпфрут или грейпфрутовый сок: </w:t>
      </w:r>
      <w:r w:rsidRPr="007C42C4">
        <w:rPr>
          <w:rFonts w:ascii="Times New Roman" w:hAnsi="Times New Roman" w:cs="Times New Roman"/>
          <w:b w:val="0"/>
          <w:sz w:val="28"/>
          <w:szCs w:val="28"/>
          <w:lang w:val="ru-RU"/>
        </w:rPr>
        <w:t>одновременное применение не рекомендуется, учитывая возможность увеличения биодоступности у некоторых пациентов и усиления гипотензивного действия.</w:t>
      </w:r>
    </w:p>
    <w:p w:rsidR="00D83D11" w:rsidRPr="007C42C4" w:rsidRDefault="00D83D11" w:rsidP="007C42C4">
      <w:pPr>
        <w:pStyle w:val="a9"/>
        <w:kinsoku w:val="0"/>
        <w:overflowPunct w:val="0"/>
        <w:spacing w:after="0"/>
        <w:ind w:right="-108"/>
        <w:jc w:val="both"/>
        <w:rPr>
          <w:i/>
          <w:iCs/>
          <w:w w:val="105"/>
          <w:sz w:val="28"/>
          <w:szCs w:val="28"/>
        </w:rPr>
      </w:pPr>
      <w:r w:rsidRPr="007C42C4">
        <w:rPr>
          <w:i/>
          <w:iCs/>
          <w:w w:val="105"/>
          <w:sz w:val="28"/>
          <w:szCs w:val="28"/>
        </w:rPr>
        <w:t>Одновременное применение, требующее осторожности</w:t>
      </w:r>
    </w:p>
    <w:p w:rsidR="00D83D11" w:rsidRPr="007C42C4" w:rsidRDefault="00D83D11" w:rsidP="007C42C4">
      <w:pPr>
        <w:pStyle w:val="3"/>
        <w:kinsoku w:val="0"/>
        <w:overflowPunct w:val="0"/>
        <w:spacing w:before="0" w:after="0" w:line="240" w:lineRule="auto"/>
        <w:ind w:right="-108" w:firstLine="14"/>
        <w:rPr>
          <w:rFonts w:ascii="Times New Roman" w:hAnsi="Times New Roman" w:cs="Times New Roman"/>
          <w:b w:val="0"/>
          <w:sz w:val="28"/>
          <w:szCs w:val="28"/>
          <w:lang w:val="ru-RU"/>
        </w:rPr>
      </w:pPr>
      <w:r w:rsidRPr="007C42C4">
        <w:rPr>
          <w:rFonts w:ascii="Times New Roman" w:hAnsi="Times New Roman" w:cs="Times New Roman"/>
          <w:b w:val="0"/>
          <w:i/>
          <w:iCs/>
          <w:sz w:val="28"/>
          <w:szCs w:val="28"/>
          <w:lang w:val="ru-RU"/>
        </w:rPr>
        <w:t xml:space="preserve">Ингибиторы изофермента CYP3А4: </w:t>
      </w:r>
      <w:r w:rsidRPr="007C42C4">
        <w:rPr>
          <w:rFonts w:ascii="Times New Roman" w:hAnsi="Times New Roman" w:cs="Times New Roman"/>
          <w:b w:val="0"/>
          <w:sz w:val="28"/>
          <w:szCs w:val="28"/>
          <w:lang w:val="ru-RU"/>
        </w:rPr>
        <w:t xml:space="preserve">одновременное применение с сильными или умеренными ингибиторами изофермента </w:t>
      </w:r>
      <w:r w:rsidRPr="007C42C4">
        <w:rPr>
          <w:rFonts w:ascii="Times New Roman" w:hAnsi="Times New Roman" w:cs="Times New Roman"/>
          <w:b w:val="0"/>
          <w:i/>
          <w:iCs/>
          <w:sz w:val="28"/>
          <w:szCs w:val="28"/>
          <w:lang w:val="ru-RU"/>
        </w:rPr>
        <w:t>CYP3А4</w:t>
      </w:r>
      <w:r w:rsidRPr="007C42C4">
        <w:rPr>
          <w:rFonts w:ascii="Times New Roman" w:hAnsi="Times New Roman" w:cs="Times New Roman"/>
          <w:b w:val="0"/>
          <w:sz w:val="28"/>
          <w:szCs w:val="28"/>
          <w:lang w:val="ru-RU"/>
        </w:rPr>
        <w:t xml:space="preserve"> (ингибиторами протеазы, </w:t>
      </w:r>
      <w:proofErr w:type="spellStart"/>
      <w:r w:rsidRPr="007C42C4">
        <w:rPr>
          <w:rFonts w:ascii="Times New Roman" w:hAnsi="Times New Roman" w:cs="Times New Roman"/>
          <w:b w:val="0"/>
          <w:sz w:val="28"/>
          <w:szCs w:val="28"/>
          <w:lang w:val="ru-RU"/>
        </w:rPr>
        <w:t>верапамилом</w:t>
      </w:r>
      <w:proofErr w:type="spellEnd"/>
      <w:r w:rsidRPr="007C42C4">
        <w:rPr>
          <w:rFonts w:ascii="Times New Roman" w:hAnsi="Times New Roman" w:cs="Times New Roman"/>
          <w:b w:val="0"/>
          <w:sz w:val="28"/>
          <w:szCs w:val="28"/>
          <w:lang w:val="ru-RU"/>
        </w:rPr>
        <w:t xml:space="preserve"> или </w:t>
      </w:r>
      <w:proofErr w:type="spellStart"/>
      <w:r w:rsidRPr="007C42C4">
        <w:rPr>
          <w:rFonts w:ascii="Times New Roman" w:hAnsi="Times New Roman" w:cs="Times New Roman"/>
          <w:b w:val="0"/>
          <w:sz w:val="28"/>
          <w:szCs w:val="28"/>
          <w:lang w:val="ru-RU"/>
        </w:rPr>
        <w:t>дилтиаземом</w:t>
      </w:r>
      <w:proofErr w:type="spellEnd"/>
      <w:r w:rsidRPr="007C42C4">
        <w:rPr>
          <w:rFonts w:ascii="Times New Roman" w:hAnsi="Times New Roman" w:cs="Times New Roman"/>
          <w:b w:val="0"/>
          <w:sz w:val="28"/>
          <w:szCs w:val="28"/>
          <w:lang w:val="ru-RU"/>
        </w:rPr>
        <w:t xml:space="preserve">, </w:t>
      </w:r>
      <w:proofErr w:type="spellStart"/>
      <w:r w:rsidRPr="007C42C4">
        <w:rPr>
          <w:rFonts w:ascii="Times New Roman" w:hAnsi="Times New Roman" w:cs="Times New Roman"/>
          <w:b w:val="0"/>
          <w:sz w:val="28"/>
          <w:szCs w:val="28"/>
          <w:lang w:val="ru-RU"/>
        </w:rPr>
        <w:t>азольными</w:t>
      </w:r>
      <w:proofErr w:type="spellEnd"/>
      <w:r w:rsidRPr="007C42C4">
        <w:rPr>
          <w:rFonts w:ascii="Times New Roman" w:hAnsi="Times New Roman" w:cs="Times New Roman"/>
          <w:b w:val="0"/>
          <w:sz w:val="28"/>
          <w:szCs w:val="28"/>
          <w:lang w:val="ru-RU"/>
        </w:rPr>
        <w:t xml:space="preserve"> противогрибковыми лекарственными средствами, </w:t>
      </w:r>
      <w:proofErr w:type="spellStart"/>
      <w:r w:rsidRPr="007C42C4">
        <w:rPr>
          <w:rFonts w:ascii="Times New Roman" w:hAnsi="Times New Roman" w:cs="Times New Roman"/>
          <w:b w:val="0"/>
          <w:sz w:val="28"/>
          <w:szCs w:val="28"/>
          <w:lang w:val="ru-RU"/>
        </w:rPr>
        <w:t>макролидами</w:t>
      </w:r>
      <w:proofErr w:type="spellEnd"/>
      <w:r w:rsidRPr="007C42C4">
        <w:rPr>
          <w:rFonts w:ascii="Times New Roman" w:hAnsi="Times New Roman" w:cs="Times New Roman"/>
          <w:b w:val="0"/>
          <w:sz w:val="28"/>
          <w:szCs w:val="28"/>
          <w:lang w:val="ru-RU"/>
        </w:rPr>
        <w:t xml:space="preserve">, такими как эритромицин или </w:t>
      </w:r>
      <w:proofErr w:type="spellStart"/>
      <w:r w:rsidRPr="007C42C4">
        <w:rPr>
          <w:rFonts w:ascii="Times New Roman" w:hAnsi="Times New Roman" w:cs="Times New Roman"/>
          <w:b w:val="0"/>
          <w:sz w:val="28"/>
          <w:szCs w:val="28"/>
          <w:lang w:val="ru-RU"/>
        </w:rPr>
        <w:t>кларитромицин</w:t>
      </w:r>
      <w:proofErr w:type="spellEnd"/>
      <w:r w:rsidRPr="007C42C4">
        <w:rPr>
          <w:rFonts w:ascii="Times New Roman" w:hAnsi="Times New Roman" w:cs="Times New Roman"/>
          <w:b w:val="0"/>
          <w:sz w:val="28"/>
          <w:szCs w:val="28"/>
          <w:lang w:val="ru-RU"/>
        </w:rPr>
        <w:t>) может привести к значительному увеличению системной экспозиции амлодипина. У пациентов пожилого возраста эти изменения имеют клиническое значение, поэтому необходимы медицинское наблюдение и коррекция</w:t>
      </w:r>
      <w:r w:rsidRPr="007C42C4">
        <w:rPr>
          <w:rFonts w:ascii="Times New Roman" w:hAnsi="Times New Roman" w:cs="Times New Roman"/>
          <w:b w:val="0"/>
          <w:spacing w:val="52"/>
          <w:sz w:val="28"/>
          <w:szCs w:val="28"/>
          <w:lang w:val="ru-RU"/>
        </w:rPr>
        <w:t xml:space="preserve"> </w:t>
      </w:r>
      <w:r w:rsidRPr="007C42C4">
        <w:rPr>
          <w:rFonts w:ascii="Times New Roman" w:hAnsi="Times New Roman" w:cs="Times New Roman"/>
          <w:b w:val="0"/>
          <w:sz w:val="28"/>
          <w:szCs w:val="28"/>
          <w:lang w:val="ru-RU"/>
        </w:rPr>
        <w:t>дозы.</w:t>
      </w:r>
    </w:p>
    <w:p w:rsidR="00D83D11" w:rsidRPr="007C42C4" w:rsidRDefault="00D83D11" w:rsidP="007C42C4">
      <w:pPr>
        <w:pStyle w:val="a9"/>
        <w:kinsoku w:val="0"/>
        <w:overflowPunct w:val="0"/>
        <w:spacing w:after="0"/>
        <w:ind w:right="-108" w:firstLine="15"/>
        <w:jc w:val="both"/>
        <w:rPr>
          <w:sz w:val="28"/>
          <w:szCs w:val="28"/>
        </w:rPr>
      </w:pPr>
      <w:r w:rsidRPr="007C42C4">
        <w:rPr>
          <w:i/>
          <w:iCs/>
          <w:sz w:val="28"/>
          <w:szCs w:val="28"/>
        </w:rPr>
        <w:t xml:space="preserve">Индукторы изофермента CYP3А4 </w:t>
      </w:r>
      <w:r w:rsidRPr="007C42C4">
        <w:rPr>
          <w:sz w:val="28"/>
          <w:szCs w:val="28"/>
        </w:rPr>
        <w:t xml:space="preserve">(противосудорожные препараты (например, </w:t>
      </w:r>
      <w:proofErr w:type="spellStart"/>
      <w:r w:rsidRPr="007C42C4">
        <w:rPr>
          <w:sz w:val="28"/>
          <w:szCs w:val="28"/>
        </w:rPr>
        <w:t>карбамазепин</w:t>
      </w:r>
      <w:proofErr w:type="spellEnd"/>
      <w:r w:rsidRPr="007C42C4">
        <w:rPr>
          <w:sz w:val="28"/>
          <w:szCs w:val="28"/>
        </w:rPr>
        <w:t xml:space="preserve">, </w:t>
      </w:r>
      <w:proofErr w:type="spellStart"/>
      <w:r w:rsidRPr="007C42C4">
        <w:rPr>
          <w:sz w:val="28"/>
          <w:szCs w:val="28"/>
        </w:rPr>
        <w:t>фенобарбитал</w:t>
      </w:r>
      <w:proofErr w:type="spellEnd"/>
      <w:r w:rsidRPr="007C42C4">
        <w:rPr>
          <w:sz w:val="28"/>
          <w:szCs w:val="28"/>
        </w:rPr>
        <w:t xml:space="preserve">, </w:t>
      </w:r>
      <w:proofErr w:type="spellStart"/>
      <w:r w:rsidRPr="007C42C4">
        <w:rPr>
          <w:sz w:val="28"/>
          <w:szCs w:val="28"/>
        </w:rPr>
        <w:t>фенитоин</w:t>
      </w:r>
      <w:proofErr w:type="spellEnd"/>
      <w:r w:rsidRPr="007C42C4">
        <w:rPr>
          <w:sz w:val="28"/>
          <w:szCs w:val="28"/>
        </w:rPr>
        <w:t xml:space="preserve">, </w:t>
      </w:r>
      <w:proofErr w:type="spellStart"/>
      <w:r w:rsidRPr="007C42C4">
        <w:rPr>
          <w:sz w:val="28"/>
          <w:szCs w:val="28"/>
        </w:rPr>
        <w:t>фосфенитоин</w:t>
      </w:r>
      <w:proofErr w:type="spellEnd"/>
      <w:r w:rsidRPr="007C42C4">
        <w:rPr>
          <w:sz w:val="28"/>
          <w:szCs w:val="28"/>
        </w:rPr>
        <w:t xml:space="preserve">, </w:t>
      </w:r>
      <w:proofErr w:type="spellStart"/>
      <w:r w:rsidRPr="007C42C4">
        <w:rPr>
          <w:sz w:val="28"/>
          <w:szCs w:val="28"/>
        </w:rPr>
        <w:t>примидон</w:t>
      </w:r>
      <w:proofErr w:type="spellEnd"/>
      <w:r w:rsidRPr="007C42C4">
        <w:rPr>
          <w:sz w:val="28"/>
          <w:szCs w:val="28"/>
        </w:rPr>
        <w:t xml:space="preserve">), </w:t>
      </w:r>
      <w:proofErr w:type="spellStart"/>
      <w:r w:rsidRPr="007C42C4">
        <w:rPr>
          <w:sz w:val="28"/>
          <w:szCs w:val="28"/>
        </w:rPr>
        <w:t>рифампицин</w:t>
      </w:r>
      <w:proofErr w:type="spellEnd"/>
      <w:r w:rsidRPr="007C42C4">
        <w:rPr>
          <w:sz w:val="28"/>
          <w:szCs w:val="28"/>
        </w:rPr>
        <w:t xml:space="preserve">, зверобой продырявленный): при совместном приеме известных индукторов </w:t>
      </w:r>
      <w:r w:rsidRPr="007C42C4">
        <w:rPr>
          <w:i/>
          <w:iCs/>
          <w:sz w:val="28"/>
          <w:szCs w:val="28"/>
        </w:rPr>
        <w:t>CYP3А4</w:t>
      </w:r>
      <w:r w:rsidRPr="007C42C4">
        <w:rPr>
          <w:sz w:val="28"/>
          <w:szCs w:val="28"/>
        </w:rPr>
        <w:t xml:space="preserve"> концентрация амлодипина в плазме может изменяться. Следовательно, следует контролировать артериальное давление и регулировать дозу как </w:t>
      </w:r>
      <w:proofErr w:type="gramStart"/>
      <w:r w:rsidRPr="007C42C4">
        <w:rPr>
          <w:sz w:val="28"/>
          <w:szCs w:val="28"/>
        </w:rPr>
        <w:t>во время</w:t>
      </w:r>
      <w:proofErr w:type="gramEnd"/>
      <w:r w:rsidRPr="007C42C4">
        <w:rPr>
          <w:sz w:val="28"/>
          <w:szCs w:val="28"/>
        </w:rPr>
        <w:t xml:space="preserve">, так и после сопутствующего </w:t>
      </w:r>
      <w:r w:rsidRPr="007C42C4">
        <w:rPr>
          <w:sz w:val="28"/>
          <w:szCs w:val="28"/>
        </w:rPr>
        <w:lastRenderedPageBreak/>
        <w:t xml:space="preserve">применения, особенно сильных индукторов </w:t>
      </w:r>
      <w:r w:rsidRPr="007C42C4">
        <w:rPr>
          <w:i/>
          <w:iCs/>
          <w:sz w:val="28"/>
          <w:szCs w:val="28"/>
        </w:rPr>
        <w:t>CYP3А4</w:t>
      </w:r>
      <w:r w:rsidRPr="007C42C4">
        <w:rPr>
          <w:sz w:val="28"/>
          <w:szCs w:val="28"/>
        </w:rPr>
        <w:t xml:space="preserve"> (например, </w:t>
      </w:r>
      <w:proofErr w:type="spellStart"/>
      <w:r w:rsidRPr="007C42C4">
        <w:rPr>
          <w:sz w:val="28"/>
          <w:szCs w:val="28"/>
        </w:rPr>
        <w:t>рифампицин</w:t>
      </w:r>
      <w:proofErr w:type="spellEnd"/>
      <w:r w:rsidRPr="007C42C4">
        <w:rPr>
          <w:sz w:val="28"/>
          <w:szCs w:val="28"/>
        </w:rPr>
        <w:t>, зверобой продырявленный).</w:t>
      </w:r>
    </w:p>
    <w:p w:rsidR="00D83D11" w:rsidRPr="007C42C4" w:rsidRDefault="00D83D11" w:rsidP="007C42C4">
      <w:pPr>
        <w:pStyle w:val="a9"/>
        <w:kinsoku w:val="0"/>
        <w:overflowPunct w:val="0"/>
        <w:spacing w:after="0"/>
        <w:ind w:right="-108" w:firstLine="2"/>
        <w:jc w:val="both"/>
        <w:rPr>
          <w:sz w:val="28"/>
          <w:szCs w:val="28"/>
        </w:rPr>
      </w:pPr>
      <w:proofErr w:type="spellStart"/>
      <w:r w:rsidRPr="007C42C4">
        <w:rPr>
          <w:i/>
          <w:iCs/>
          <w:sz w:val="28"/>
          <w:szCs w:val="28"/>
        </w:rPr>
        <w:t>Симвастатин</w:t>
      </w:r>
      <w:proofErr w:type="spellEnd"/>
      <w:r w:rsidRPr="007C42C4">
        <w:rPr>
          <w:i/>
          <w:iCs/>
          <w:sz w:val="28"/>
          <w:szCs w:val="28"/>
        </w:rPr>
        <w:t xml:space="preserve">: </w:t>
      </w:r>
      <w:r w:rsidRPr="007C42C4">
        <w:rPr>
          <w:sz w:val="28"/>
          <w:szCs w:val="28"/>
        </w:rPr>
        <w:t xml:space="preserve">одновременное повторное применение амлодипина в дозе 10 мг и </w:t>
      </w:r>
      <w:proofErr w:type="spellStart"/>
      <w:r w:rsidRPr="007C42C4">
        <w:rPr>
          <w:sz w:val="28"/>
          <w:szCs w:val="28"/>
        </w:rPr>
        <w:t>симвастатина</w:t>
      </w:r>
      <w:proofErr w:type="spellEnd"/>
      <w:r w:rsidRPr="007C42C4">
        <w:rPr>
          <w:sz w:val="28"/>
          <w:szCs w:val="28"/>
        </w:rPr>
        <w:t xml:space="preserve"> в дозе 80 мг увеличивае</w:t>
      </w:r>
      <w:r w:rsidR="002E284F">
        <w:rPr>
          <w:sz w:val="28"/>
          <w:szCs w:val="28"/>
        </w:rPr>
        <w:t xml:space="preserve">т экспозицию </w:t>
      </w:r>
      <w:proofErr w:type="spellStart"/>
      <w:r w:rsidR="002E284F">
        <w:rPr>
          <w:sz w:val="28"/>
          <w:szCs w:val="28"/>
        </w:rPr>
        <w:t>симвастатина</w:t>
      </w:r>
      <w:proofErr w:type="spellEnd"/>
      <w:r w:rsidR="002E284F">
        <w:rPr>
          <w:sz w:val="28"/>
          <w:szCs w:val="28"/>
        </w:rPr>
        <w:t xml:space="preserve"> на 77</w:t>
      </w:r>
      <w:bookmarkStart w:id="1" w:name="_GoBack"/>
      <w:bookmarkEnd w:id="1"/>
      <w:r w:rsidRPr="007C42C4">
        <w:rPr>
          <w:sz w:val="28"/>
          <w:szCs w:val="28"/>
        </w:rPr>
        <w:t xml:space="preserve">% по сравнению с таковой при монотерапии </w:t>
      </w:r>
      <w:proofErr w:type="spellStart"/>
      <w:r w:rsidRPr="007C42C4">
        <w:rPr>
          <w:sz w:val="28"/>
          <w:szCs w:val="28"/>
        </w:rPr>
        <w:t>симвастатином</w:t>
      </w:r>
      <w:proofErr w:type="spellEnd"/>
      <w:r w:rsidRPr="007C42C4">
        <w:rPr>
          <w:sz w:val="28"/>
          <w:szCs w:val="28"/>
        </w:rPr>
        <w:t xml:space="preserve">. Пациентам, получающим </w:t>
      </w:r>
      <w:proofErr w:type="spellStart"/>
      <w:r w:rsidRPr="007C42C4">
        <w:rPr>
          <w:sz w:val="28"/>
          <w:szCs w:val="28"/>
        </w:rPr>
        <w:t>амлодипин</w:t>
      </w:r>
      <w:proofErr w:type="spellEnd"/>
      <w:r w:rsidRPr="007C42C4">
        <w:rPr>
          <w:sz w:val="28"/>
          <w:szCs w:val="28"/>
        </w:rPr>
        <w:t xml:space="preserve">, рекомендуется применять </w:t>
      </w:r>
      <w:proofErr w:type="spellStart"/>
      <w:r w:rsidRPr="007C42C4">
        <w:rPr>
          <w:sz w:val="28"/>
          <w:szCs w:val="28"/>
        </w:rPr>
        <w:t>симвастатин</w:t>
      </w:r>
      <w:proofErr w:type="spellEnd"/>
      <w:r w:rsidRPr="007C42C4">
        <w:rPr>
          <w:sz w:val="28"/>
          <w:szCs w:val="28"/>
        </w:rPr>
        <w:t xml:space="preserve"> в дозе не более 20 мг/сут.</w:t>
      </w:r>
    </w:p>
    <w:p w:rsidR="00D83D11" w:rsidRPr="007C42C4" w:rsidRDefault="00D83D11" w:rsidP="007C42C4">
      <w:pPr>
        <w:pStyle w:val="a9"/>
        <w:kinsoku w:val="0"/>
        <w:overflowPunct w:val="0"/>
        <w:spacing w:after="0"/>
        <w:ind w:right="-108" w:firstLine="2"/>
        <w:jc w:val="both"/>
        <w:rPr>
          <w:sz w:val="28"/>
          <w:szCs w:val="28"/>
        </w:rPr>
      </w:pPr>
      <w:r w:rsidRPr="007C42C4">
        <w:rPr>
          <w:i/>
          <w:iCs/>
          <w:sz w:val="28"/>
          <w:szCs w:val="28"/>
        </w:rPr>
        <w:t xml:space="preserve">Дантролен </w:t>
      </w:r>
      <w:r w:rsidRPr="007C42C4">
        <w:rPr>
          <w:sz w:val="28"/>
          <w:szCs w:val="28"/>
        </w:rPr>
        <w:t>(внутривенное введение): в экспериментах на животных после приема внутрь верапамила и внутривенного введения дантролена наблюда</w:t>
      </w:r>
      <w:r w:rsidR="005C4904" w:rsidRPr="007C42C4">
        <w:rPr>
          <w:sz w:val="28"/>
          <w:szCs w:val="28"/>
        </w:rPr>
        <w:t>лись случаи фибрилляции желудоч</w:t>
      </w:r>
      <w:r w:rsidRPr="007C42C4">
        <w:rPr>
          <w:sz w:val="28"/>
          <w:szCs w:val="28"/>
        </w:rPr>
        <w:t xml:space="preserve">ков с летальным исходом и сердечно-сосудистой недостаточности, ассоциированной с гиперкалиемией. Учитывая риск развития гиперкалиемии, следует избегать одновременного применения блокаторов кальциевых каналов, в </w:t>
      </w:r>
      <w:proofErr w:type="spellStart"/>
      <w:r w:rsidRPr="007C42C4">
        <w:rPr>
          <w:sz w:val="28"/>
          <w:szCs w:val="28"/>
        </w:rPr>
        <w:t>т.ч</w:t>
      </w:r>
      <w:proofErr w:type="spellEnd"/>
      <w:r w:rsidRPr="007C42C4">
        <w:rPr>
          <w:sz w:val="28"/>
          <w:szCs w:val="28"/>
        </w:rPr>
        <w:t>. амлодипина, у пациентов, склонных к развитию злокачественной гипертермии.</w:t>
      </w:r>
    </w:p>
    <w:p w:rsidR="00D83D11" w:rsidRPr="007C42C4" w:rsidRDefault="00D83D11" w:rsidP="007C42C4">
      <w:pPr>
        <w:pStyle w:val="a9"/>
        <w:kinsoku w:val="0"/>
        <w:overflowPunct w:val="0"/>
        <w:spacing w:after="0"/>
        <w:ind w:right="-108" w:firstLine="8"/>
        <w:jc w:val="both"/>
        <w:rPr>
          <w:sz w:val="28"/>
          <w:szCs w:val="28"/>
        </w:rPr>
      </w:pPr>
      <w:r w:rsidRPr="007C42C4">
        <w:rPr>
          <w:i/>
          <w:iCs/>
          <w:sz w:val="28"/>
          <w:szCs w:val="28"/>
        </w:rPr>
        <w:t xml:space="preserve">Такролимус: </w:t>
      </w:r>
      <w:r w:rsidRPr="007C42C4">
        <w:rPr>
          <w:sz w:val="28"/>
          <w:szCs w:val="28"/>
        </w:rPr>
        <w:t>существует риск повышения уровня такролимуса в крови при совместном приеме с амлодипином. Чтобы избежать токсичного эффекта такролимуса, введение амлодипина пациенту, получающему лечение такролимусом, требует мониторинга уровней такролимуса в крови и, при необходимости, коррекции дозы</w:t>
      </w:r>
      <w:r w:rsidRPr="007C42C4">
        <w:rPr>
          <w:spacing w:val="16"/>
          <w:sz w:val="28"/>
          <w:szCs w:val="28"/>
        </w:rPr>
        <w:t xml:space="preserve"> </w:t>
      </w:r>
      <w:r w:rsidRPr="007C42C4">
        <w:rPr>
          <w:sz w:val="28"/>
          <w:szCs w:val="28"/>
        </w:rPr>
        <w:t>такролимуса.</w:t>
      </w:r>
    </w:p>
    <w:p w:rsidR="00D83D11" w:rsidRPr="007C42C4" w:rsidRDefault="00D83D11" w:rsidP="007C42C4">
      <w:pPr>
        <w:pStyle w:val="ListParagraph1"/>
        <w:tabs>
          <w:tab w:val="left" w:pos="284"/>
        </w:tabs>
        <w:spacing w:line="240" w:lineRule="auto"/>
        <w:ind w:left="0" w:right="-108" w:firstLine="0"/>
        <w:jc w:val="both"/>
        <w:rPr>
          <w:sz w:val="28"/>
          <w:szCs w:val="28"/>
          <w:lang w:val="ru-RU"/>
        </w:rPr>
      </w:pPr>
      <w:proofErr w:type="spellStart"/>
      <w:r w:rsidRPr="007C42C4">
        <w:rPr>
          <w:i/>
          <w:iCs/>
          <w:sz w:val="28"/>
          <w:szCs w:val="28"/>
          <w:lang w:val="ru-RU"/>
        </w:rPr>
        <w:t>Кларитромицин</w:t>
      </w:r>
      <w:proofErr w:type="spellEnd"/>
      <w:r w:rsidRPr="007C42C4">
        <w:rPr>
          <w:i/>
          <w:iCs/>
          <w:sz w:val="28"/>
          <w:szCs w:val="28"/>
          <w:lang w:val="ru-RU"/>
        </w:rPr>
        <w:t xml:space="preserve">: </w:t>
      </w:r>
      <w:proofErr w:type="spellStart"/>
      <w:r w:rsidRPr="007C42C4">
        <w:rPr>
          <w:sz w:val="28"/>
          <w:szCs w:val="28"/>
          <w:lang w:val="ru-RU"/>
        </w:rPr>
        <w:t>кларитромицин</w:t>
      </w:r>
      <w:proofErr w:type="spellEnd"/>
      <w:r w:rsidRPr="007C42C4">
        <w:rPr>
          <w:sz w:val="28"/>
          <w:szCs w:val="28"/>
          <w:lang w:val="ru-RU"/>
        </w:rPr>
        <w:t xml:space="preserve"> является ингибитором </w:t>
      </w:r>
      <w:r w:rsidRPr="007C42C4">
        <w:rPr>
          <w:i/>
          <w:iCs/>
          <w:sz w:val="28"/>
          <w:szCs w:val="28"/>
          <w:lang w:val="ru-RU"/>
        </w:rPr>
        <w:t>CYP3А4</w:t>
      </w:r>
      <w:r w:rsidRPr="007C42C4">
        <w:rPr>
          <w:sz w:val="28"/>
          <w:szCs w:val="28"/>
          <w:lang w:val="ru-RU"/>
        </w:rPr>
        <w:t xml:space="preserve">. Существует повышенный риск развития </w:t>
      </w:r>
      <w:r w:rsidR="00D954A8" w:rsidRPr="007C42C4">
        <w:rPr>
          <w:sz w:val="28"/>
          <w:szCs w:val="28"/>
          <w:lang w:val="ru-RU"/>
        </w:rPr>
        <w:t>гипотензии</w:t>
      </w:r>
      <w:r w:rsidRPr="007C42C4">
        <w:rPr>
          <w:sz w:val="28"/>
          <w:szCs w:val="28"/>
          <w:lang w:val="ru-RU"/>
        </w:rPr>
        <w:t xml:space="preserve"> у пациентов, принимающих </w:t>
      </w:r>
      <w:proofErr w:type="spellStart"/>
      <w:r w:rsidRPr="007C42C4">
        <w:rPr>
          <w:sz w:val="28"/>
          <w:szCs w:val="28"/>
          <w:lang w:val="ru-RU"/>
        </w:rPr>
        <w:t>кларитромицин</w:t>
      </w:r>
      <w:proofErr w:type="spellEnd"/>
      <w:r w:rsidRPr="007C42C4">
        <w:rPr>
          <w:sz w:val="28"/>
          <w:szCs w:val="28"/>
          <w:lang w:val="ru-RU"/>
        </w:rPr>
        <w:t xml:space="preserve"> совместно с </w:t>
      </w:r>
      <w:proofErr w:type="spellStart"/>
      <w:r w:rsidRPr="007C42C4">
        <w:rPr>
          <w:sz w:val="28"/>
          <w:szCs w:val="28"/>
          <w:lang w:val="ru-RU"/>
        </w:rPr>
        <w:t>амлодипином</w:t>
      </w:r>
      <w:proofErr w:type="spellEnd"/>
      <w:r w:rsidRPr="007C42C4">
        <w:rPr>
          <w:sz w:val="28"/>
          <w:szCs w:val="28"/>
          <w:lang w:val="ru-RU"/>
        </w:rPr>
        <w:t>. При одновременном применении рекомендуется тщательное наблюдение за пациентами.</w:t>
      </w:r>
    </w:p>
    <w:p w:rsidR="00D83D11" w:rsidRPr="007C42C4" w:rsidRDefault="00C124CF" w:rsidP="007C42C4">
      <w:pPr>
        <w:pStyle w:val="a9"/>
        <w:kinsoku w:val="0"/>
        <w:overflowPunct w:val="0"/>
        <w:spacing w:after="0"/>
        <w:ind w:right="-108" w:firstLine="5"/>
        <w:jc w:val="both"/>
        <w:rPr>
          <w:sz w:val="28"/>
          <w:szCs w:val="28"/>
        </w:rPr>
      </w:pPr>
      <w:r w:rsidRPr="007C42C4">
        <w:rPr>
          <w:i/>
          <w:iCs/>
          <w:sz w:val="28"/>
          <w:szCs w:val="28"/>
        </w:rPr>
        <w:t xml:space="preserve">Механистическая </w:t>
      </w:r>
      <w:r w:rsidR="00D83D11" w:rsidRPr="007C42C4">
        <w:rPr>
          <w:i/>
          <w:iCs/>
          <w:sz w:val="28"/>
          <w:szCs w:val="28"/>
        </w:rPr>
        <w:t>мишень</w:t>
      </w:r>
      <w:r w:rsidRPr="007C42C4">
        <w:rPr>
          <w:i/>
          <w:iCs/>
          <w:sz w:val="28"/>
          <w:szCs w:val="28"/>
        </w:rPr>
        <w:t xml:space="preserve"> </w:t>
      </w:r>
      <w:r w:rsidR="00D83D11" w:rsidRPr="007C42C4">
        <w:rPr>
          <w:i/>
          <w:iCs/>
          <w:sz w:val="28"/>
          <w:szCs w:val="28"/>
        </w:rPr>
        <w:t xml:space="preserve">ингибиторов </w:t>
      </w:r>
      <w:proofErr w:type="spellStart"/>
      <w:r w:rsidRPr="007C42C4">
        <w:rPr>
          <w:i/>
          <w:iCs/>
          <w:sz w:val="28"/>
          <w:szCs w:val="28"/>
        </w:rPr>
        <w:t>рапамицина</w:t>
      </w:r>
      <w:proofErr w:type="spellEnd"/>
      <w:r w:rsidRPr="007C42C4">
        <w:rPr>
          <w:i/>
          <w:iCs/>
          <w:sz w:val="28"/>
          <w:szCs w:val="28"/>
        </w:rPr>
        <w:t xml:space="preserve"> (</w:t>
      </w:r>
      <w:proofErr w:type="spellStart"/>
      <w:r w:rsidRPr="007C42C4">
        <w:rPr>
          <w:i/>
          <w:iCs/>
          <w:sz w:val="28"/>
          <w:szCs w:val="28"/>
        </w:rPr>
        <w:t>mTOR</w:t>
      </w:r>
      <w:proofErr w:type="spellEnd"/>
      <w:r w:rsidRPr="007C42C4">
        <w:rPr>
          <w:i/>
          <w:iCs/>
          <w:sz w:val="28"/>
          <w:szCs w:val="28"/>
        </w:rPr>
        <w:t xml:space="preserve">): </w:t>
      </w:r>
      <w:r w:rsidR="00D83D11" w:rsidRPr="007C42C4">
        <w:rPr>
          <w:sz w:val="28"/>
          <w:szCs w:val="28"/>
        </w:rPr>
        <w:t>ингибиторы</w:t>
      </w:r>
      <w:r w:rsidRPr="007C42C4">
        <w:rPr>
          <w:sz w:val="28"/>
          <w:szCs w:val="28"/>
        </w:rPr>
        <w:t xml:space="preserve"> </w:t>
      </w:r>
      <w:proofErr w:type="spellStart"/>
      <w:r w:rsidRPr="007C42C4">
        <w:rPr>
          <w:sz w:val="28"/>
          <w:szCs w:val="28"/>
        </w:rPr>
        <w:t>mTOR</w:t>
      </w:r>
      <w:proofErr w:type="spellEnd"/>
      <w:r w:rsidRPr="007C42C4">
        <w:rPr>
          <w:sz w:val="28"/>
          <w:szCs w:val="28"/>
        </w:rPr>
        <w:t xml:space="preserve">, </w:t>
      </w:r>
      <w:r w:rsidR="00D83D11" w:rsidRPr="007C42C4">
        <w:rPr>
          <w:sz w:val="28"/>
          <w:szCs w:val="28"/>
        </w:rPr>
        <w:t>такие</w:t>
      </w:r>
      <w:r w:rsidR="00D83D11" w:rsidRPr="007C42C4">
        <w:rPr>
          <w:spacing w:val="26"/>
          <w:sz w:val="28"/>
          <w:szCs w:val="28"/>
        </w:rPr>
        <w:t xml:space="preserve"> </w:t>
      </w:r>
      <w:r w:rsidR="00D83D11" w:rsidRPr="007C42C4">
        <w:rPr>
          <w:sz w:val="28"/>
          <w:szCs w:val="28"/>
        </w:rPr>
        <w:t xml:space="preserve">как сиролимус, </w:t>
      </w:r>
      <w:proofErr w:type="spellStart"/>
      <w:r w:rsidR="00D83D11" w:rsidRPr="007C42C4">
        <w:rPr>
          <w:sz w:val="28"/>
          <w:szCs w:val="28"/>
        </w:rPr>
        <w:t>темсиролимус</w:t>
      </w:r>
      <w:proofErr w:type="spellEnd"/>
      <w:r w:rsidR="00D83D11" w:rsidRPr="007C42C4">
        <w:rPr>
          <w:sz w:val="28"/>
          <w:szCs w:val="28"/>
        </w:rPr>
        <w:t xml:space="preserve"> и </w:t>
      </w:r>
      <w:proofErr w:type="spellStart"/>
      <w:r w:rsidR="00D83D11" w:rsidRPr="007C42C4">
        <w:rPr>
          <w:sz w:val="28"/>
          <w:szCs w:val="28"/>
        </w:rPr>
        <w:t>эверолимус</w:t>
      </w:r>
      <w:proofErr w:type="spellEnd"/>
      <w:r w:rsidR="00D83D11" w:rsidRPr="007C42C4">
        <w:rPr>
          <w:sz w:val="28"/>
          <w:szCs w:val="28"/>
        </w:rPr>
        <w:t xml:space="preserve">, являются субстратами </w:t>
      </w:r>
      <w:r w:rsidR="00D83D11" w:rsidRPr="007C42C4">
        <w:rPr>
          <w:i/>
          <w:iCs/>
          <w:sz w:val="28"/>
          <w:szCs w:val="28"/>
        </w:rPr>
        <w:t>CYP3А4. Амлодипин</w:t>
      </w:r>
      <w:r w:rsidR="00D83D11" w:rsidRPr="007C42C4">
        <w:rPr>
          <w:sz w:val="28"/>
          <w:szCs w:val="28"/>
        </w:rPr>
        <w:t xml:space="preserve"> является слабым ингибитором</w:t>
      </w:r>
      <w:r w:rsidR="00D377D7" w:rsidRPr="007C42C4">
        <w:rPr>
          <w:sz w:val="28"/>
          <w:szCs w:val="28"/>
        </w:rPr>
        <w:t xml:space="preserve"> </w:t>
      </w:r>
      <w:r w:rsidR="00D83D11" w:rsidRPr="007C42C4">
        <w:rPr>
          <w:i/>
          <w:iCs/>
          <w:sz w:val="28"/>
          <w:szCs w:val="28"/>
        </w:rPr>
        <w:t>CYP3А4</w:t>
      </w:r>
      <w:r w:rsidR="00D83D11" w:rsidRPr="007C42C4">
        <w:rPr>
          <w:sz w:val="28"/>
          <w:szCs w:val="28"/>
        </w:rPr>
        <w:t xml:space="preserve">. При одновременном применении с ингибиторами </w:t>
      </w:r>
      <w:proofErr w:type="spellStart"/>
      <w:r w:rsidR="00D83D11" w:rsidRPr="007C42C4">
        <w:rPr>
          <w:spacing w:val="-1"/>
          <w:w w:val="99"/>
          <w:sz w:val="28"/>
          <w:szCs w:val="28"/>
        </w:rPr>
        <w:t>mTOR</w:t>
      </w:r>
      <w:proofErr w:type="spellEnd"/>
      <w:r w:rsidR="00D83D11" w:rsidRPr="007C42C4">
        <w:rPr>
          <w:spacing w:val="8"/>
          <w:sz w:val="28"/>
          <w:szCs w:val="28"/>
        </w:rPr>
        <w:t xml:space="preserve"> </w:t>
      </w:r>
      <w:proofErr w:type="spellStart"/>
      <w:r w:rsidR="00D83D11" w:rsidRPr="007C42C4">
        <w:rPr>
          <w:sz w:val="28"/>
          <w:szCs w:val="28"/>
        </w:rPr>
        <w:t>амло</w:t>
      </w:r>
      <w:r w:rsidR="00D83D11" w:rsidRPr="007C42C4">
        <w:rPr>
          <w:spacing w:val="-1"/>
          <w:w w:val="98"/>
          <w:sz w:val="28"/>
          <w:szCs w:val="28"/>
        </w:rPr>
        <w:t>дипи</w:t>
      </w:r>
      <w:r w:rsidR="00D83D11" w:rsidRPr="007C42C4">
        <w:rPr>
          <w:w w:val="98"/>
          <w:sz w:val="28"/>
          <w:szCs w:val="28"/>
        </w:rPr>
        <w:t>н</w:t>
      </w:r>
      <w:proofErr w:type="spellEnd"/>
      <w:r w:rsidR="00D83D11" w:rsidRPr="007C42C4">
        <w:rPr>
          <w:spacing w:val="16"/>
          <w:sz w:val="28"/>
          <w:szCs w:val="28"/>
        </w:rPr>
        <w:t xml:space="preserve"> </w:t>
      </w:r>
      <w:r w:rsidR="00D83D11" w:rsidRPr="007C42C4">
        <w:rPr>
          <w:spacing w:val="-1"/>
          <w:w w:val="99"/>
          <w:sz w:val="28"/>
          <w:szCs w:val="28"/>
        </w:rPr>
        <w:t>може</w:t>
      </w:r>
      <w:r w:rsidR="00D83D11" w:rsidRPr="007C42C4">
        <w:rPr>
          <w:w w:val="99"/>
          <w:sz w:val="28"/>
          <w:szCs w:val="28"/>
        </w:rPr>
        <w:t>т</w:t>
      </w:r>
      <w:r w:rsidR="00D83D11" w:rsidRPr="007C42C4">
        <w:rPr>
          <w:spacing w:val="7"/>
          <w:sz w:val="28"/>
          <w:szCs w:val="28"/>
        </w:rPr>
        <w:t xml:space="preserve"> </w:t>
      </w:r>
      <w:r w:rsidR="00D83D11" w:rsidRPr="007C42C4">
        <w:rPr>
          <w:w w:val="99"/>
          <w:sz w:val="28"/>
          <w:szCs w:val="28"/>
        </w:rPr>
        <w:t>усиливать</w:t>
      </w:r>
      <w:r w:rsidR="00D83D11" w:rsidRPr="007C42C4">
        <w:rPr>
          <w:spacing w:val="20"/>
          <w:sz w:val="28"/>
          <w:szCs w:val="28"/>
        </w:rPr>
        <w:t xml:space="preserve"> </w:t>
      </w:r>
      <w:r w:rsidR="00D83D11" w:rsidRPr="007C42C4">
        <w:rPr>
          <w:spacing w:val="-1"/>
          <w:sz w:val="28"/>
          <w:szCs w:val="28"/>
        </w:rPr>
        <w:t>действи</w:t>
      </w:r>
      <w:r w:rsidR="00D83D11" w:rsidRPr="007C42C4">
        <w:rPr>
          <w:sz w:val="28"/>
          <w:szCs w:val="28"/>
        </w:rPr>
        <w:t>е</w:t>
      </w:r>
      <w:r w:rsidR="00D83D11" w:rsidRPr="007C42C4">
        <w:rPr>
          <w:spacing w:val="15"/>
          <w:sz w:val="28"/>
          <w:szCs w:val="28"/>
        </w:rPr>
        <w:t xml:space="preserve"> </w:t>
      </w:r>
      <w:r w:rsidR="00D83D11" w:rsidRPr="007C42C4">
        <w:rPr>
          <w:spacing w:val="-1"/>
          <w:w w:val="99"/>
          <w:sz w:val="28"/>
          <w:szCs w:val="28"/>
        </w:rPr>
        <w:t>ингибиторо</w:t>
      </w:r>
      <w:r w:rsidR="00D83D11" w:rsidRPr="007C42C4">
        <w:rPr>
          <w:w w:val="99"/>
          <w:sz w:val="28"/>
          <w:szCs w:val="28"/>
        </w:rPr>
        <w:t>в</w:t>
      </w:r>
      <w:r w:rsidR="00D83D11" w:rsidRPr="007C42C4">
        <w:rPr>
          <w:spacing w:val="26"/>
          <w:sz w:val="28"/>
          <w:szCs w:val="28"/>
        </w:rPr>
        <w:t xml:space="preserve"> </w:t>
      </w:r>
      <w:proofErr w:type="spellStart"/>
      <w:r w:rsidR="00D83D11" w:rsidRPr="007C42C4">
        <w:rPr>
          <w:spacing w:val="-1"/>
          <w:w w:val="99"/>
          <w:sz w:val="28"/>
          <w:szCs w:val="28"/>
        </w:rPr>
        <w:t>mTOR</w:t>
      </w:r>
      <w:proofErr w:type="spellEnd"/>
      <w:r w:rsidR="00D83D11" w:rsidRPr="007C42C4">
        <w:rPr>
          <w:w w:val="99"/>
          <w:sz w:val="28"/>
          <w:szCs w:val="28"/>
        </w:rPr>
        <w:t>.</w:t>
      </w:r>
    </w:p>
    <w:p w:rsidR="00D83D11" w:rsidRPr="007C42C4" w:rsidRDefault="00D83D11" w:rsidP="007C42C4">
      <w:pPr>
        <w:pStyle w:val="a9"/>
        <w:kinsoku w:val="0"/>
        <w:overflowPunct w:val="0"/>
        <w:spacing w:after="0"/>
        <w:ind w:right="-108" w:firstLine="5"/>
        <w:jc w:val="both"/>
        <w:rPr>
          <w:i/>
          <w:iCs/>
          <w:w w:val="105"/>
          <w:sz w:val="28"/>
          <w:szCs w:val="28"/>
        </w:rPr>
      </w:pPr>
      <w:r w:rsidRPr="007C42C4">
        <w:rPr>
          <w:i/>
          <w:iCs/>
          <w:w w:val="105"/>
          <w:sz w:val="28"/>
          <w:szCs w:val="28"/>
        </w:rPr>
        <w:t xml:space="preserve">Одновременное применение, требующее внимания </w:t>
      </w:r>
    </w:p>
    <w:p w:rsidR="00D83D11" w:rsidRPr="007C42C4" w:rsidRDefault="00D83D11" w:rsidP="007C42C4">
      <w:pPr>
        <w:pStyle w:val="a9"/>
        <w:kinsoku w:val="0"/>
        <w:overflowPunct w:val="0"/>
        <w:spacing w:after="0"/>
        <w:ind w:right="-108"/>
        <w:jc w:val="both"/>
        <w:rPr>
          <w:i/>
          <w:iCs/>
          <w:w w:val="105"/>
          <w:sz w:val="28"/>
          <w:szCs w:val="28"/>
        </w:rPr>
      </w:pPr>
      <w:r w:rsidRPr="007C42C4">
        <w:rPr>
          <w:i/>
          <w:iCs/>
          <w:w w:val="105"/>
          <w:sz w:val="28"/>
          <w:szCs w:val="28"/>
        </w:rPr>
        <w:t>Другие лекарственные средства</w:t>
      </w:r>
    </w:p>
    <w:p w:rsidR="00D83D11" w:rsidRPr="007C42C4" w:rsidRDefault="00D83D11" w:rsidP="007C42C4">
      <w:pPr>
        <w:pStyle w:val="a9"/>
        <w:kinsoku w:val="0"/>
        <w:overflowPunct w:val="0"/>
        <w:spacing w:after="0"/>
        <w:ind w:right="-108"/>
        <w:jc w:val="both"/>
        <w:rPr>
          <w:sz w:val="28"/>
          <w:szCs w:val="28"/>
        </w:rPr>
      </w:pPr>
      <w:r w:rsidRPr="007C42C4">
        <w:rPr>
          <w:sz w:val="28"/>
          <w:szCs w:val="28"/>
        </w:rPr>
        <w:t xml:space="preserve">В клинических исследованиях амлодипина не установлено значимого взаимодействия с </w:t>
      </w:r>
      <w:proofErr w:type="spellStart"/>
      <w:r w:rsidRPr="007C42C4">
        <w:rPr>
          <w:sz w:val="28"/>
          <w:szCs w:val="28"/>
        </w:rPr>
        <w:t>аторвастатином</w:t>
      </w:r>
      <w:proofErr w:type="spellEnd"/>
      <w:r w:rsidRPr="007C42C4">
        <w:rPr>
          <w:sz w:val="28"/>
          <w:szCs w:val="28"/>
        </w:rPr>
        <w:t xml:space="preserve">, </w:t>
      </w:r>
      <w:proofErr w:type="spellStart"/>
      <w:r w:rsidRPr="007C42C4">
        <w:rPr>
          <w:sz w:val="28"/>
          <w:szCs w:val="28"/>
        </w:rPr>
        <w:t>дигоксином</w:t>
      </w:r>
      <w:proofErr w:type="spellEnd"/>
      <w:r w:rsidRPr="007C42C4">
        <w:rPr>
          <w:sz w:val="28"/>
          <w:szCs w:val="28"/>
        </w:rPr>
        <w:t>, варфарином, циклоспорином.</w:t>
      </w:r>
    </w:p>
    <w:p w:rsidR="00D83D11" w:rsidRPr="007C42C4" w:rsidRDefault="00D83D11" w:rsidP="007C42C4">
      <w:pPr>
        <w:pStyle w:val="a9"/>
        <w:kinsoku w:val="0"/>
        <w:overflowPunct w:val="0"/>
        <w:spacing w:after="0"/>
        <w:ind w:right="-108"/>
        <w:jc w:val="both"/>
        <w:rPr>
          <w:b/>
          <w:i/>
          <w:sz w:val="28"/>
          <w:szCs w:val="28"/>
        </w:rPr>
      </w:pPr>
      <w:r w:rsidRPr="007C42C4">
        <w:rPr>
          <w:b/>
          <w:i/>
          <w:sz w:val="28"/>
          <w:szCs w:val="28"/>
        </w:rPr>
        <w:t>Лекарственные взаимодействия валсартана</w:t>
      </w:r>
    </w:p>
    <w:p w:rsidR="00D83D11" w:rsidRPr="007C42C4" w:rsidRDefault="00D83D11" w:rsidP="007C42C4">
      <w:pPr>
        <w:pStyle w:val="a9"/>
        <w:kinsoku w:val="0"/>
        <w:overflowPunct w:val="0"/>
        <w:spacing w:after="0"/>
        <w:ind w:right="-108"/>
        <w:jc w:val="both"/>
        <w:rPr>
          <w:i/>
          <w:iCs/>
          <w:w w:val="105"/>
          <w:sz w:val="28"/>
          <w:szCs w:val="28"/>
        </w:rPr>
      </w:pPr>
      <w:r w:rsidRPr="007C42C4">
        <w:rPr>
          <w:i/>
          <w:iCs/>
          <w:w w:val="105"/>
          <w:sz w:val="28"/>
          <w:szCs w:val="28"/>
        </w:rPr>
        <w:t>Одновременное применение не рекомендовано</w:t>
      </w:r>
    </w:p>
    <w:p w:rsidR="00D83D11" w:rsidRPr="007C42C4" w:rsidRDefault="00D83D11" w:rsidP="007C42C4">
      <w:pPr>
        <w:pStyle w:val="a9"/>
        <w:kinsoku w:val="0"/>
        <w:overflowPunct w:val="0"/>
        <w:spacing w:after="0"/>
        <w:ind w:right="-108"/>
        <w:jc w:val="both"/>
        <w:rPr>
          <w:sz w:val="28"/>
          <w:szCs w:val="28"/>
        </w:rPr>
      </w:pPr>
      <w:r w:rsidRPr="007C42C4">
        <w:rPr>
          <w:i/>
          <w:iCs/>
          <w:sz w:val="28"/>
          <w:szCs w:val="28"/>
        </w:rPr>
        <w:t xml:space="preserve">Литий: </w:t>
      </w:r>
      <w:r w:rsidRPr="007C42C4">
        <w:rPr>
          <w:sz w:val="28"/>
          <w:szCs w:val="28"/>
        </w:rPr>
        <w:t>при одновременном применении инги</w:t>
      </w:r>
      <w:r w:rsidR="008900B6" w:rsidRPr="007C42C4">
        <w:rPr>
          <w:sz w:val="28"/>
          <w:szCs w:val="28"/>
        </w:rPr>
        <w:t xml:space="preserve">биторов </w:t>
      </w:r>
      <w:r w:rsidR="00CC37E1" w:rsidRPr="007C42C4">
        <w:rPr>
          <w:sz w:val="28"/>
          <w:szCs w:val="28"/>
        </w:rPr>
        <w:t xml:space="preserve">ангиотензинконвертирующего </w:t>
      </w:r>
      <w:r w:rsidRPr="007C42C4">
        <w:rPr>
          <w:sz w:val="28"/>
          <w:szCs w:val="28"/>
        </w:rPr>
        <w:t>фермента или антагонистов рецептора ангиотензина II, включая валсартан, с препаратами лития было зарегистрировано обратимое увеличение концентрации лития в плазме крови и развитие интоксикации. При необходимости одновременного применения следует тщательно контролировать концентрацию лития в плазме крови. При применении, в том числе, диуретика, возможно увеличение риска токсичности</w:t>
      </w:r>
      <w:r w:rsidRPr="007C42C4">
        <w:rPr>
          <w:spacing w:val="53"/>
          <w:sz w:val="28"/>
          <w:szCs w:val="28"/>
        </w:rPr>
        <w:t xml:space="preserve"> </w:t>
      </w:r>
      <w:r w:rsidRPr="007C42C4">
        <w:rPr>
          <w:sz w:val="28"/>
          <w:szCs w:val="28"/>
        </w:rPr>
        <w:t>лития.</w:t>
      </w:r>
    </w:p>
    <w:p w:rsidR="007C42C4" w:rsidRDefault="00306B82" w:rsidP="007C42C4">
      <w:pPr>
        <w:pStyle w:val="a9"/>
        <w:kinsoku w:val="0"/>
        <w:overflowPunct w:val="0"/>
        <w:spacing w:after="0"/>
        <w:ind w:right="-108" w:firstLine="8"/>
        <w:jc w:val="both"/>
        <w:rPr>
          <w:i/>
          <w:iCs/>
          <w:w w:val="105"/>
          <w:sz w:val="28"/>
          <w:szCs w:val="28"/>
        </w:rPr>
      </w:pPr>
      <w:r w:rsidRPr="007C42C4">
        <w:rPr>
          <w:i/>
          <w:iCs/>
          <w:w w:val="105"/>
          <w:sz w:val="28"/>
          <w:szCs w:val="28"/>
        </w:rPr>
        <w:t>Калийсберегающие</w:t>
      </w:r>
      <w:r w:rsidR="00D83D11" w:rsidRPr="007C42C4">
        <w:rPr>
          <w:i/>
          <w:iCs/>
          <w:w w:val="105"/>
          <w:sz w:val="28"/>
          <w:szCs w:val="28"/>
        </w:rPr>
        <w:t xml:space="preserve"> диуретики, препараты калия, </w:t>
      </w:r>
      <w:r w:rsidRPr="007C42C4">
        <w:rPr>
          <w:i/>
          <w:iCs/>
          <w:w w:val="105"/>
          <w:sz w:val="28"/>
          <w:szCs w:val="28"/>
        </w:rPr>
        <w:t>калийсодержащие</w:t>
      </w:r>
    </w:p>
    <w:p w:rsidR="00D83D11" w:rsidRPr="007C42C4" w:rsidRDefault="00D83D11" w:rsidP="007C42C4">
      <w:pPr>
        <w:pStyle w:val="a9"/>
        <w:kinsoku w:val="0"/>
        <w:overflowPunct w:val="0"/>
        <w:spacing w:after="0"/>
        <w:ind w:right="-108" w:firstLine="8"/>
        <w:jc w:val="both"/>
        <w:rPr>
          <w:w w:val="105"/>
          <w:sz w:val="28"/>
          <w:szCs w:val="28"/>
        </w:rPr>
      </w:pPr>
      <w:r w:rsidRPr="007C42C4">
        <w:rPr>
          <w:i/>
          <w:iCs/>
          <w:w w:val="105"/>
          <w:sz w:val="28"/>
          <w:szCs w:val="28"/>
        </w:rPr>
        <w:lastRenderedPageBreak/>
        <w:t>пищевые добавки и другие лекарственные средства и вещества, которые могут увеличить содержание калия в сыворотке</w:t>
      </w:r>
      <w:r w:rsidRPr="007C42C4">
        <w:rPr>
          <w:i/>
          <w:iCs/>
          <w:spacing w:val="-20"/>
          <w:w w:val="105"/>
          <w:sz w:val="28"/>
          <w:szCs w:val="28"/>
        </w:rPr>
        <w:t xml:space="preserve"> </w:t>
      </w:r>
      <w:r w:rsidRPr="007C42C4">
        <w:rPr>
          <w:i/>
          <w:iCs/>
          <w:w w:val="105"/>
          <w:sz w:val="28"/>
          <w:szCs w:val="28"/>
        </w:rPr>
        <w:t>крови:</w:t>
      </w:r>
      <w:r w:rsidRPr="007C42C4">
        <w:rPr>
          <w:i/>
          <w:iCs/>
          <w:spacing w:val="-22"/>
          <w:w w:val="105"/>
          <w:sz w:val="28"/>
          <w:szCs w:val="28"/>
        </w:rPr>
        <w:t xml:space="preserve"> </w:t>
      </w:r>
      <w:r w:rsidRPr="007C42C4">
        <w:rPr>
          <w:w w:val="105"/>
          <w:sz w:val="28"/>
          <w:szCs w:val="28"/>
        </w:rPr>
        <w:t>при</w:t>
      </w:r>
      <w:r w:rsidRPr="007C42C4">
        <w:rPr>
          <w:spacing w:val="-25"/>
          <w:w w:val="105"/>
          <w:sz w:val="28"/>
          <w:szCs w:val="28"/>
        </w:rPr>
        <w:t xml:space="preserve"> </w:t>
      </w:r>
      <w:r w:rsidRPr="007C42C4">
        <w:rPr>
          <w:w w:val="105"/>
          <w:sz w:val="28"/>
          <w:szCs w:val="28"/>
        </w:rPr>
        <w:t>необходимости</w:t>
      </w:r>
      <w:r w:rsidRPr="007C42C4">
        <w:rPr>
          <w:spacing w:val="-20"/>
          <w:w w:val="105"/>
          <w:sz w:val="28"/>
          <w:szCs w:val="28"/>
        </w:rPr>
        <w:t xml:space="preserve"> </w:t>
      </w:r>
      <w:r w:rsidRPr="007C42C4">
        <w:rPr>
          <w:w w:val="105"/>
          <w:sz w:val="28"/>
          <w:szCs w:val="28"/>
        </w:rPr>
        <w:t>одновременного</w:t>
      </w:r>
      <w:r w:rsidRPr="007C42C4">
        <w:rPr>
          <w:spacing w:val="-32"/>
          <w:w w:val="105"/>
          <w:sz w:val="28"/>
          <w:szCs w:val="28"/>
        </w:rPr>
        <w:t xml:space="preserve"> </w:t>
      </w:r>
      <w:r w:rsidRPr="007C42C4">
        <w:rPr>
          <w:w w:val="105"/>
          <w:sz w:val="28"/>
          <w:szCs w:val="28"/>
        </w:rPr>
        <w:t>применения</w:t>
      </w:r>
      <w:r w:rsidRPr="007C42C4">
        <w:rPr>
          <w:spacing w:val="-18"/>
          <w:w w:val="105"/>
          <w:sz w:val="28"/>
          <w:szCs w:val="28"/>
        </w:rPr>
        <w:t xml:space="preserve"> </w:t>
      </w:r>
      <w:r w:rsidRPr="007C42C4">
        <w:rPr>
          <w:w w:val="105"/>
          <w:sz w:val="28"/>
          <w:szCs w:val="28"/>
        </w:rPr>
        <w:t>с</w:t>
      </w:r>
      <w:r w:rsidRPr="007C42C4">
        <w:rPr>
          <w:spacing w:val="-29"/>
          <w:w w:val="105"/>
          <w:sz w:val="28"/>
          <w:szCs w:val="28"/>
        </w:rPr>
        <w:t xml:space="preserve"> </w:t>
      </w:r>
      <w:r w:rsidRPr="007C42C4">
        <w:rPr>
          <w:w w:val="105"/>
          <w:sz w:val="28"/>
          <w:szCs w:val="28"/>
        </w:rPr>
        <w:t>препаратами,</w:t>
      </w:r>
      <w:r w:rsidRPr="007C42C4">
        <w:rPr>
          <w:spacing w:val="-21"/>
          <w:w w:val="105"/>
          <w:sz w:val="28"/>
          <w:szCs w:val="28"/>
        </w:rPr>
        <w:t xml:space="preserve"> </w:t>
      </w:r>
      <w:r w:rsidRPr="007C42C4">
        <w:rPr>
          <w:w w:val="105"/>
          <w:sz w:val="28"/>
          <w:szCs w:val="28"/>
        </w:rPr>
        <w:t>влияющими на</w:t>
      </w:r>
      <w:r w:rsidRPr="007C42C4">
        <w:rPr>
          <w:spacing w:val="-27"/>
          <w:w w:val="105"/>
          <w:sz w:val="28"/>
          <w:szCs w:val="28"/>
        </w:rPr>
        <w:t xml:space="preserve"> </w:t>
      </w:r>
      <w:r w:rsidRPr="007C42C4">
        <w:rPr>
          <w:w w:val="105"/>
          <w:sz w:val="28"/>
          <w:szCs w:val="28"/>
        </w:rPr>
        <w:t>содержание</w:t>
      </w:r>
      <w:r w:rsidRPr="007C42C4">
        <w:rPr>
          <w:spacing w:val="-9"/>
          <w:w w:val="105"/>
          <w:sz w:val="28"/>
          <w:szCs w:val="28"/>
        </w:rPr>
        <w:t xml:space="preserve"> </w:t>
      </w:r>
      <w:r w:rsidRPr="007C42C4">
        <w:rPr>
          <w:w w:val="105"/>
          <w:sz w:val="28"/>
          <w:szCs w:val="28"/>
        </w:rPr>
        <w:t>калия,</w:t>
      </w:r>
      <w:r w:rsidRPr="007C42C4">
        <w:rPr>
          <w:spacing w:val="-15"/>
          <w:w w:val="105"/>
          <w:sz w:val="28"/>
          <w:szCs w:val="28"/>
        </w:rPr>
        <w:t xml:space="preserve"> </w:t>
      </w:r>
      <w:r w:rsidRPr="007C42C4">
        <w:rPr>
          <w:w w:val="105"/>
          <w:sz w:val="28"/>
          <w:szCs w:val="28"/>
        </w:rPr>
        <w:t>рекомендуется</w:t>
      </w:r>
      <w:r w:rsidRPr="007C42C4">
        <w:rPr>
          <w:spacing w:val="-10"/>
          <w:w w:val="105"/>
          <w:sz w:val="28"/>
          <w:szCs w:val="28"/>
        </w:rPr>
        <w:t xml:space="preserve"> </w:t>
      </w:r>
      <w:r w:rsidRPr="007C42C4">
        <w:rPr>
          <w:w w:val="105"/>
          <w:sz w:val="28"/>
          <w:szCs w:val="28"/>
        </w:rPr>
        <w:t>контролировать</w:t>
      </w:r>
      <w:r w:rsidRPr="007C42C4">
        <w:rPr>
          <w:spacing w:val="-29"/>
          <w:w w:val="105"/>
          <w:sz w:val="28"/>
          <w:szCs w:val="28"/>
        </w:rPr>
        <w:t xml:space="preserve"> </w:t>
      </w:r>
      <w:r w:rsidRPr="007C42C4">
        <w:rPr>
          <w:w w:val="105"/>
          <w:sz w:val="28"/>
          <w:szCs w:val="28"/>
        </w:rPr>
        <w:t>содержание</w:t>
      </w:r>
      <w:r w:rsidRPr="007C42C4">
        <w:rPr>
          <w:spacing w:val="-15"/>
          <w:w w:val="105"/>
          <w:sz w:val="28"/>
          <w:szCs w:val="28"/>
        </w:rPr>
        <w:t xml:space="preserve"> </w:t>
      </w:r>
      <w:r w:rsidRPr="007C42C4">
        <w:rPr>
          <w:w w:val="105"/>
          <w:sz w:val="28"/>
          <w:szCs w:val="28"/>
        </w:rPr>
        <w:t>калия</w:t>
      </w:r>
      <w:r w:rsidRPr="007C42C4">
        <w:rPr>
          <w:spacing w:val="-18"/>
          <w:w w:val="105"/>
          <w:sz w:val="28"/>
          <w:szCs w:val="28"/>
        </w:rPr>
        <w:t xml:space="preserve"> </w:t>
      </w:r>
      <w:r w:rsidRPr="007C42C4">
        <w:rPr>
          <w:w w:val="105"/>
          <w:sz w:val="28"/>
          <w:szCs w:val="28"/>
        </w:rPr>
        <w:t>в</w:t>
      </w:r>
      <w:r w:rsidRPr="007C42C4">
        <w:rPr>
          <w:spacing w:val="-28"/>
          <w:w w:val="105"/>
          <w:sz w:val="28"/>
          <w:szCs w:val="28"/>
        </w:rPr>
        <w:t xml:space="preserve"> </w:t>
      </w:r>
      <w:r w:rsidRPr="007C42C4">
        <w:rPr>
          <w:w w:val="105"/>
          <w:sz w:val="28"/>
          <w:szCs w:val="28"/>
        </w:rPr>
        <w:t>плазме</w:t>
      </w:r>
      <w:r w:rsidRPr="007C42C4">
        <w:rPr>
          <w:spacing w:val="-17"/>
          <w:w w:val="105"/>
          <w:sz w:val="28"/>
          <w:szCs w:val="28"/>
        </w:rPr>
        <w:t xml:space="preserve"> </w:t>
      </w:r>
      <w:r w:rsidRPr="007C42C4">
        <w:rPr>
          <w:w w:val="105"/>
          <w:sz w:val="28"/>
          <w:szCs w:val="28"/>
        </w:rPr>
        <w:t>крови.</w:t>
      </w:r>
    </w:p>
    <w:p w:rsidR="00D83D11" w:rsidRPr="007C42C4" w:rsidRDefault="00D83D11" w:rsidP="007C42C4">
      <w:pPr>
        <w:pStyle w:val="a9"/>
        <w:kinsoku w:val="0"/>
        <w:overflowPunct w:val="0"/>
        <w:spacing w:after="0"/>
        <w:ind w:right="-108"/>
        <w:jc w:val="both"/>
        <w:rPr>
          <w:sz w:val="28"/>
          <w:szCs w:val="28"/>
        </w:rPr>
      </w:pPr>
      <w:r w:rsidRPr="007C42C4">
        <w:rPr>
          <w:i/>
          <w:iCs/>
          <w:w w:val="105"/>
          <w:sz w:val="28"/>
          <w:szCs w:val="28"/>
        </w:rPr>
        <w:t>Одновременное применение, требующее осторожности</w:t>
      </w:r>
      <w:r w:rsidR="00306B82" w:rsidRPr="007C42C4">
        <w:rPr>
          <w:i/>
          <w:iCs/>
          <w:w w:val="105"/>
          <w:sz w:val="28"/>
          <w:szCs w:val="28"/>
          <w:lang w:val="kk-KZ"/>
        </w:rPr>
        <w:t xml:space="preserve"> </w:t>
      </w:r>
      <w:r w:rsidRPr="007C42C4">
        <w:rPr>
          <w:i/>
          <w:iCs/>
          <w:sz w:val="28"/>
          <w:szCs w:val="28"/>
        </w:rPr>
        <w:t xml:space="preserve">НПВП, в том числе селективные ингибиторы циклоооксигеназы-2 (ЦОГ-2), ацетилсалициловая кислота в дозе более 3 г/сут и неселективные НПВП: </w:t>
      </w:r>
      <w:r w:rsidRPr="007C42C4">
        <w:rPr>
          <w:sz w:val="28"/>
          <w:szCs w:val="28"/>
        </w:rPr>
        <w:t>п</w:t>
      </w:r>
      <w:r w:rsidR="00B222DD" w:rsidRPr="007C42C4">
        <w:rPr>
          <w:sz w:val="28"/>
          <w:szCs w:val="28"/>
        </w:rPr>
        <w:t>ри одновременном применении воз</w:t>
      </w:r>
      <w:r w:rsidRPr="007C42C4">
        <w:rPr>
          <w:sz w:val="28"/>
          <w:szCs w:val="28"/>
        </w:rPr>
        <w:t>можно ослабление гипотензивного эффекта, увеличение риска развития нарушений функции почек и повышение содержания калия в плазме крови. В начале терапии рекомендуется оценить функцию почек, а также скорректировать нарушения водно-электролитного баланса.</w:t>
      </w:r>
    </w:p>
    <w:p w:rsidR="00D83D11" w:rsidRPr="007C42C4" w:rsidRDefault="00D83D11" w:rsidP="007C42C4">
      <w:pPr>
        <w:pStyle w:val="a9"/>
        <w:kinsoku w:val="0"/>
        <w:overflowPunct w:val="0"/>
        <w:spacing w:after="0"/>
        <w:ind w:right="-108" w:firstLine="7"/>
        <w:jc w:val="both"/>
        <w:rPr>
          <w:sz w:val="28"/>
          <w:szCs w:val="28"/>
        </w:rPr>
      </w:pPr>
      <w:r w:rsidRPr="007C42C4">
        <w:rPr>
          <w:i/>
          <w:iCs/>
          <w:sz w:val="28"/>
          <w:szCs w:val="28"/>
        </w:rPr>
        <w:t>Ингибиторы транспортеров обратного захвата (</w:t>
      </w:r>
      <w:proofErr w:type="spellStart"/>
      <w:r w:rsidRPr="007C42C4">
        <w:rPr>
          <w:i/>
          <w:iCs/>
          <w:sz w:val="28"/>
          <w:szCs w:val="28"/>
        </w:rPr>
        <w:t>рифампицин</w:t>
      </w:r>
      <w:proofErr w:type="spellEnd"/>
      <w:r w:rsidRPr="007C42C4">
        <w:rPr>
          <w:i/>
          <w:iCs/>
          <w:sz w:val="28"/>
          <w:szCs w:val="28"/>
        </w:rPr>
        <w:t xml:space="preserve">, циклоспорин) или </w:t>
      </w:r>
      <w:proofErr w:type="spellStart"/>
      <w:r w:rsidRPr="007C42C4">
        <w:rPr>
          <w:i/>
          <w:iCs/>
          <w:sz w:val="28"/>
          <w:szCs w:val="28"/>
        </w:rPr>
        <w:t>эффлюксных</w:t>
      </w:r>
      <w:proofErr w:type="spellEnd"/>
      <w:r w:rsidRPr="007C42C4">
        <w:rPr>
          <w:i/>
          <w:iCs/>
          <w:sz w:val="28"/>
          <w:szCs w:val="28"/>
        </w:rPr>
        <w:t xml:space="preserve"> транспортеров (</w:t>
      </w:r>
      <w:proofErr w:type="spellStart"/>
      <w:r w:rsidRPr="007C42C4">
        <w:rPr>
          <w:i/>
          <w:iCs/>
          <w:sz w:val="28"/>
          <w:szCs w:val="28"/>
        </w:rPr>
        <w:t>ритонавир</w:t>
      </w:r>
      <w:proofErr w:type="spellEnd"/>
      <w:r w:rsidRPr="007C42C4">
        <w:rPr>
          <w:i/>
          <w:iCs/>
          <w:sz w:val="28"/>
          <w:szCs w:val="28"/>
        </w:rPr>
        <w:t xml:space="preserve">): </w:t>
      </w:r>
      <w:r w:rsidRPr="007C42C4">
        <w:rPr>
          <w:sz w:val="28"/>
          <w:szCs w:val="28"/>
        </w:rPr>
        <w:t xml:space="preserve">по результатам исследования </w:t>
      </w:r>
      <w:proofErr w:type="spellStart"/>
      <w:r w:rsidRPr="007C42C4">
        <w:rPr>
          <w:i/>
          <w:sz w:val="28"/>
          <w:szCs w:val="28"/>
        </w:rPr>
        <w:t>in</w:t>
      </w:r>
      <w:proofErr w:type="spellEnd"/>
      <w:r w:rsidRPr="007C42C4">
        <w:rPr>
          <w:i/>
          <w:sz w:val="28"/>
          <w:szCs w:val="28"/>
        </w:rPr>
        <w:t xml:space="preserve"> </w:t>
      </w:r>
      <w:proofErr w:type="spellStart"/>
      <w:r w:rsidRPr="007C42C4">
        <w:rPr>
          <w:i/>
          <w:sz w:val="28"/>
          <w:szCs w:val="28"/>
        </w:rPr>
        <w:t>vitro</w:t>
      </w:r>
      <w:proofErr w:type="spellEnd"/>
      <w:r w:rsidRPr="007C42C4">
        <w:rPr>
          <w:sz w:val="28"/>
          <w:szCs w:val="28"/>
        </w:rPr>
        <w:t xml:space="preserve"> </w:t>
      </w:r>
      <w:proofErr w:type="spellStart"/>
      <w:r w:rsidRPr="007C42C4">
        <w:rPr>
          <w:sz w:val="28"/>
          <w:szCs w:val="28"/>
        </w:rPr>
        <w:t>валсартан</w:t>
      </w:r>
      <w:proofErr w:type="spellEnd"/>
      <w:r w:rsidRPr="007C42C4">
        <w:rPr>
          <w:sz w:val="28"/>
          <w:szCs w:val="28"/>
        </w:rPr>
        <w:t xml:space="preserve"> является субстратом для белков-переносчиков OATP1B1 и MRP2. Одновременный прием ингибиторов транспортеров обратного захвата (</w:t>
      </w:r>
      <w:proofErr w:type="spellStart"/>
      <w:r w:rsidRPr="007C42C4">
        <w:rPr>
          <w:sz w:val="28"/>
          <w:szCs w:val="28"/>
        </w:rPr>
        <w:t>рифампицин</w:t>
      </w:r>
      <w:proofErr w:type="spellEnd"/>
      <w:r w:rsidRPr="007C42C4">
        <w:rPr>
          <w:sz w:val="28"/>
          <w:szCs w:val="28"/>
        </w:rPr>
        <w:t xml:space="preserve">, циклоспорин) или </w:t>
      </w:r>
      <w:proofErr w:type="spellStart"/>
      <w:r w:rsidRPr="007C42C4">
        <w:rPr>
          <w:sz w:val="28"/>
          <w:szCs w:val="28"/>
        </w:rPr>
        <w:t>эффлюксных</w:t>
      </w:r>
      <w:proofErr w:type="spellEnd"/>
      <w:r w:rsidRPr="007C42C4">
        <w:rPr>
          <w:sz w:val="28"/>
          <w:szCs w:val="28"/>
        </w:rPr>
        <w:t xml:space="preserve"> транспортеров (</w:t>
      </w:r>
      <w:proofErr w:type="spellStart"/>
      <w:r w:rsidRPr="007C42C4">
        <w:rPr>
          <w:sz w:val="28"/>
          <w:szCs w:val="28"/>
        </w:rPr>
        <w:t>ритонавир</w:t>
      </w:r>
      <w:proofErr w:type="spellEnd"/>
      <w:r w:rsidRPr="007C42C4">
        <w:rPr>
          <w:sz w:val="28"/>
          <w:szCs w:val="28"/>
        </w:rPr>
        <w:t>) может усиливать действие валсартана.</w:t>
      </w:r>
    </w:p>
    <w:p w:rsidR="00D83D11" w:rsidRPr="007C42C4" w:rsidRDefault="00D83D11" w:rsidP="007C42C4">
      <w:pPr>
        <w:pStyle w:val="a9"/>
        <w:kinsoku w:val="0"/>
        <w:overflowPunct w:val="0"/>
        <w:spacing w:after="0"/>
        <w:ind w:right="-108" w:firstLine="7"/>
        <w:jc w:val="both"/>
        <w:rPr>
          <w:w w:val="105"/>
          <w:sz w:val="28"/>
          <w:szCs w:val="28"/>
        </w:rPr>
      </w:pPr>
      <w:r w:rsidRPr="007C42C4">
        <w:rPr>
          <w:i/>
          <w:iCs/>
          <w:w w:val="105"/>
          <w:sz w:val="28"/>
          <w:szCs w:val="28"/>
        </w:rPr>
        <w:t>Двойная</w:t>
      </w:r>
      <w:r w:rsidRPr="007C42C4">
        <w:rPr>
          <w:i/>
          <w:iCs/>
          <w:spacing w:val="-6"/>
          <w:w w:val="105"/>
          <w:sz w:val="28"/>
          <w:szCs w:val="28"/>
        </w:rPr>
        <w:t xml:space="preserve"> </w:t>
      </w:r>
      <w:r w:rsidRPr="007C42C4">
        <w:rPr>
          <w:i/>
          <w:iCs/>
          <w:w w:val="105"/>
          <w:sz w:val="28"/>
          <w:szCs w:val="28"/>
        </w:rPr>
        <w:t>блокада</w:t>
      </w:r>
      <w:r w:rsidRPr="007C42C4">
        <w:rPr>
          <w:i/>
          <w:iCs/>
          <w:spacing w:val="-8"/>
          <w:w w:val="105"/>
          <w:sz w:val="28"/>
          <w:szCs w:val="28"/>
        </w:rPr>
        <w:t xml:space="preserve"> </w:t>
      </w:r>
      <w:r w:rsidRPr="007C42C4">
        <w:rPr>
          <w:i/>
          <w:iCs/>
          <w:w w:val="105"/>
          <w:sz w:val="28"/>
          <w:szCs w:val="28"/>
        </w:rPr>
        <w:t>ренин-</w:t>
      </w:r>
      <w:r w:rsidR="00306B82" w:rsidRPr="007C42C4">
        <w:rPr>
          <w:i/>
          <w:iCs/>
          <w:w w:val="105"/>
          <w:sz w:val="28"/>
          <w:szCs w:val="28"/>
        </w:rPr>
        <w:t>ангиотензин</w:t>
      </w:r>
      <w:r w:rsidRPr="007C42C4">
        <w:rPr>
          <w:i/>
          <w:iCs/>
          <w:w w:val="105"/>
          <w:sz w:val="28"/>
          <w:szCs w:val="28"/>
        </w:rPr>
        <w:t>-альдостероновой</w:t>
      </w:r>
      <w:r w:rsidRPr="007C42C4">
        <w:rPr>
          <w:i/>
          <w:iCs/>
          <w:spacing w:val="-12"/>
          <w:w w:val="105"/>
          <w:sz w:val="28"/>
          <w:szCs w:val="28"/>
        </w:rPr>
        <w:t xml:space="preserve"> </w:t>
      </w:r>
      <w:r w:rsidRPr="007C42C4">
        <w:rPr>
          <w:i/>
          <w:iCs/>
          <w:w w:val="105"/>
          <w:sz w:val="28"/>
          <w:szCs w:val="28"/>
        </w:rPr>
        <w:t>системы</w:t>
      </w:r>
      <w:r w:rsidRPr="007C42C4">
        <w:rPr>
          <w:i/>
          <w:iCs/>
          <w:spacing w:val="-8"/>
          <w:w w:val="105"/>
          <w:sz w:val="28"/>
          <w:szCs w:val="28"/>
        </w:rPr>
        <w:t xml:space="preserve"> </w:t>
      </w:r>
      <w:r w:rsidRPr="007C42C4">
        <w:rPr>
          <w:i/>
          <w:iCs/>
          <w:w w:val="105"/>
          <w:sz w:val="28"/>
          <w:szCs w:val="28"/>
        </w:rPr>
        <w:t>(РААС):</w:t>
      </w:r>
      <w:r w:rsidRPr="007C42C4">
        <w:rPr>
          <w:i/>
          <w:iCs/>
          <w:spacing w:val="-11"/>
          <w:w w:val="105"/>
          <w:sz w:val="28"/>
          <w:szCs w:val="28"/>
        </w:rPr>
        <w:t xml:space="preserve"> </w:t>
      </w:r>
      <w:r w:rsidRPr="007C42C4">
        <w:rPr>
          <w:w w:val="105"/>
          <w:sz w:val="28"/>
          <w:szCs w:val="28"/>
        </w:rPr>
        <w:t>данные</w:t>
      </w:r>
      <w:r w:rsidRPr="007C42C4">
        <w:rPr>
          <w:spacing w:val="-9"/>
          <w:w w:val="105"/>
          <w:sz w:val="28"/>
          <w:szCs w:val="28"/>
        </w:rPr>
        <w:t xml:space="preserve"> </w:t>
      </w:r>
      <w:r w:rsidRPr="007C42C4">
        <w:rPr>
          <w:w w:val="105"/>
          <w:sz w:val="28"/>
          <w:szCs w:val="28"/>
        </w:rPr>
        <w:t>клинических испытаний</w:t>
      </w:r>
      <w:r w:rsidRPr="007C42C4">
        <w:rPr>
          <w:spacing w:val="-9"/>
          <w:w w:val="105"/>
          <w:sz w:val="28"/>
          <w:szCs w:val="28"/>
        </w:rPr>
        <w:t xml:space="preserve"> </w:t>
      </w:r>
      <w:r w:rsidRPr="007C42C4">
        <w:rPr>
          <w:w w:val="105"/>
          <w:sz w:val="28"/>
          <w:szCs w:val="28"/>
        </w:rPr>
        <w:t>показали,</w:t>
      </w:r>
      <w:r w:rsidRPr="007C42C4">
        <w:rPr>
          <w:spacing w:val="-14"/>
          <w:w w:val="105"/>
          <w:sz w:val="28"/>
          <w:szCs w:val="28"/>
        </w:rPr>
        <w:t xml:space="preserve"> </w:t>
      </w:r>
      <w:r w:rsidRPr="007C42C4">
        <w:rPr>
          <w:w w:val="105"/>
          <w:sz w:val="28"/>
          <w:szCs w:val="28"/>
        </w:rPr>
        <w:t>что</w:t>
      </w:r>
      <w:r w:rsidRPr="007C42C4">
        <w:rPr>
          <w:spacing w:val="-22"/>
          <w:w w:val="105"/>
          <w:sz w:val="28"/>
          <w:szCs w:val="28"/>
        </w:rPr>
        <w:t xml:space="preserve"> </w:t>
      </w:r>
      <w:r w:rsidRPr="007C42C4">
        <w:rPr>
          <w:w w:val="105"/>
          <w:sz w:val="28"/>
          <w:szCs w:val="28"/>
        </w:rPr>
        <w:t>двойная</w:t>
      </w:r>
      <w:r w:rsidRPr="007C42C4">
        <w:rPr>
          <w:spacing w:val="-16"/>
          <w:w w:val="105"/>
          <w:sz w:val="28"/>
          <w:szCs w:val="28"/>
        </w:rPr>
        <w:t xml:space="preserve"> </w:t>
      </w:r>
      <w:r w:rsidRPr="007C42C4">
        <w:rPr>
          <w:w w:val="105"/>
          <w:sz w:val="28"/>
          <w:szCs w:val="28"/>
        </w:rPr>
        <w:t>блокада</w:t>
      </w:r>
      <w:r w:rsidRPr="007C42C4">
        <w:rPr>
          <w:spacing w:val="-17"/>
          <w:w w:val="105"/>
          <w:sz w:val="28"/>
          <w:szCs w:val="28"/>
        </w:rPr>
        <w:t xml:space="preserve"> </w:t>
      </w:r>
      <w:r w:rsidRPr="007C42C4">
        <w:rPr>
          <w:w w:val="105"/>
          <w:sz w:val="28"/>
          <w:szCs w:val="28"/>
        </w:rPr>
        <w:t>РААС</w:t>
      </w:r>
      <w:r w:rsidRPr="007C42C4">
        <w:rPr>
          <w:spacing w:val="-16"/>
          <w:w w:val="105"/>
          <w:sz w:val="28"/>
          <w:szCs w:val="28"/>
        </w:rPr>
        <w:t xml:space="preserve"> </w:t>
      </w:r>
      <w:r w:rsidRPr="007C42C4">
        <w:rPr>
          <w:w w:val="105"/>
          <w:sz w:val="28"/>
          <w:szCs w:val="28"/>
        </w:rPr>
        <w:t>за</w:t>
      </w:r>
      <w:r w:rsidRPr="007C42C4">
        <w:rPr>
          <w:spacing w:val="-23"/>
          <w:w w:val="105"/>
          <w:sz w:val="28"/>
          <w:szCs w:val="28"/>
        </w:rPr>
        <w:t xml:space="preserve"> </w:t>
      </w:r>
      <w:r w:rsidRPr="007C42C4">
        <w:rPr>
          <w:w w:val="105"/>
          <w:sz w:val="28"/>
          <w:szCs w:val="28"/>
        </w:rPr>
        <w:t>счет</w:t>
      </w:r>
      <w:r w:rsidRPr="007C42C4">
        <w:rPr>
          <w:spacing w:val="-17"/>
          <w:w w:val="105"/>
          <w:sz w:val="28"/>
          <w:szCs w:val="28"/>
        </w:rPr>
        <w:t xml:space="preserve"> </w:t>
      </w:r>
      <w:r w:rsidRPr="007C42C4">
        <w:rPr>
          <w:w w:val="105"/>
          <w:sz w:val="28"/>
          <w:szCs w:val="28"/>
        </w:rPr>
        <w:t>комбинированного</w:t>
      </w:r>
      <w:r w:rsidRPr="007C42C4">
        <w:rPr>
          <w:spacing w:val="-19"/>
          <w:w w:val="105"/>
          <w:sz w:val="28"/>
          <w:szCs w:val="28"/>
        </w:rPr>
        <w:t xml:space="preserve"> </w:t>
      </w:r>
      <w:r w:rsidRPr="007C42C4">
        <w:rPr>
          <w:w w:val="105"/>
          <w:sz w:val="28"/>
          <w:szCs w:val="28"/>
        </w:rPr>
        <w:t>применения</w:t>
      </w:r>
      <w:r w:rsidRPr="007C42C4">
        <w:rPr>
          <w:spacing w:val="-8"/>
          <w:w w:val="105"/>
          <w:sz w:val="28"/>
          <w:szCs w:val="28"/>
        </w:rPr>
        <w:t xml:space="preserve"> </w:t>
      </w:r>
      <w:r w:rsidRPr="007C42C4">
        <w:rPr>
          <w:w w:val="105"/>
          <w:sz w:val="28"/>
          <w:szCs w:val="28"/>
        </w:rPr>
        <w:t>ингибиторов</w:t>
      </w:r>
      <w:r w:rsidRPr="007C42C4">
        <w:rPr>
          <w:spacing w:val="-3"/>
          <w:w w:val="105"/>
          <w:sz w:val="28"/>
          <w:szCs w:val="28"/>
        </w:rPr>
        <w:t xml:space="preserve"> </w:t>
      </w:r>
      <w:r w:rsidRPr="007C42C4">
        <w:rPr>
          <w:w w:val="105"/>
          <w:sz w:val="28"/>
          <w:szCs w:val="28"/>
        </w:rPr>
        <w:t>А</w:t>
      </w:r>
      <w:r w:rsidR="008900B6" w:rsidRPr="007C42C4">
        <w:rPr>
          <w:w w:val="105"/>
          <w:sz w:val="28"/>
          <w:szCs w:val="28"/>
        </w:rPr>
        <w:t>К</w:t>
      </w:r>
      <w:r w:rsidRPr="007C42C4">
        <w:rPr>
          <w:w w:val="105"/>
          <w:sz w:val="28"/>
          <w:szCs w:val="28"/>
        </w:rPr>
        <w:t>Ф,</w:t>
      </w:r>
      <w:r w:rsidRPr="007C42C4">
        <w:rPr>
          <w:spacing w:val="-6"/>
          <w:w w:val="105"/>
          <w:sz w:val="28"/>
          <w:szCs w:val="28"/>
        </w:rPr>
        <w:t xml:space="preserve"> </w:t>
      </w:r>
      <w:r w:rsidRPr="007C42C4">
        <w:rPr>
          <w:w w:val="105"/>
          <w:sz w:val="28"/>
          <w:szCs w:val="28"/>
        </w:rPr>
        <w:t>БРА II</w:t>
      </w:r>
      <w:r w:rsidRPr="007C42C4">
        <w:rPr>
          <w:spacing w:val="-12"/>
          <w:w w:val="105"/>
          <w:sz w:val="28"/>
          <w:szCs w:val="28"/>
        </w:rPr>
        <w:t xml:space="preserve"> </w:t>
      </w:r>
      <w:r w:rsidRPr="007C42C4">
        <w:rPr>
          <w:w w:val="105"/>
          <w:sz w:val="28"/>
          <w:szCs w:val="28"/>
        </w:rPr>
        <w:t>или</w:t>
      </w:r>
      <w:r w:rsidRPr="007C42C4">
        <w:rPr>
          <w:spacing w:val="-10"/>
          <w:w w:val="105"/>
          <w:sz w:val="28"/>
          <w:szCs w:val="28"/>
        </w:rPr>
        <w:t xml:space="preserve"> </w:t>
      </w:r>
      <w:r w:rsidRPr="007C42C4">
        <w:rPr>
          <w:w w:val="105"/>
          <w:sz w:val="28"/>
          <w:szCs w:val="28"/>
        </w:rPr>
        <w:t>алискирена</w:t>
      </w:r>
      <w:r w:rsidRPr="007C42C4">
        <w:rPr>
          <w:spacing w:val="-4"/>
          <w:w w:val="105"/>
          <w:sz w:val="28"/>
          <w:szCs w:val="28"/>
        </w:rPr>
        <w:t xml:space="preserve"> </w:t>
      </w:r>
      <w:r w:rsidRPr="007C42C4">
        <w:rPr>
          <w:w w:val="105"/>
          <w:sz w:val="28"/>
          <w:szCs w:val="28"/>
        </w:rPr>
        <w:t>связана</w:t>
      </w:r>
      <w:r w:rsidRPr="007C42C4">
        <w:rPr>
          <w:spacing w:val="-10"/>
          <w:w w:val="105"/>
          <w:sz w:val="28"/>
          <w:szCs w:val="28"/>
        </w:rPr>
        <w:t xml:space="preserve"> </w:t>
      </w:r>
      <w:r w:rsidRPr="007C42C4">
        <w:rPr>
          <w:w w:val="105"/>
          <w:sz w:val="28"/>
          <w:szCs w:val="28"/>
        </w:rPr>
        <w:t>с</w:t>
      </w:r>
      <w:r w:rsidRPr="007C42C4">
        <w:rPr>
          <w:spacing w:val="-16"/>
          <w:w w:val="105"/>
          <w:sz w:val="28"/>
          <w:szCs w:val="28"/>
        </w:rPr>
        <w:t xml:space="preserve"> </w:t>
      </w:r>
      <w:r w:rsidRPr="007C42C4">
        <w:rPr>
          <w:w w:val="105"/>
          <w:sz w:val="28"/>
          <w:szCs w:val="28"/>
        </w:rPr>
        <w:t>более</w:t>
      </w:r>
      <w:r w:rsidRPr="007C42C4">
        <w:rPr>
          <w:spacing w:val="-8"/>
          <w:w w:val="105"/>
          <w:sz w:val="28"/>
          <w:szCs w:val="28"/>
        </w:rPr>
        <w:t xml:space="preserve"> </w:t>
      </w:r>
      <w:r w:rsidRPr="007C42C4">
        <w:rPr>
          <w:w w:val="105"/>
          <w:sz w:val="28"/>
          <w:szCs w:val="28"/>
        </w:rPr>
        <w:t>высокой</w:t>
      </w:r>
      <w:r w:rsidRPr="007C42C4">
        <w:rPr>
          <w:spacing w:val="-3"/>
          <w:w w:val="105"/>
          <w:sz w:val="28"/>
          <w:szCs w:val="28"/>
        </w:rPr>
        <w:t xml:space="preserve"> </w:t>
      </w:r>
      <w:r w:rsidRPr="007C42C4">
        <w:rPr>
          <w:w w:val="105"/>
          <w:sz w:val="28"/>
          <w:szCs w:val="28"/>
        </w:rPr>
        <w:t>частотой</w:t>
      </w:r>
      <w:r w:rsidRPr="007C42C4">
        <w:rPr>
          <w:spacing w:val="-6"/>
          <w:w w:val="105"/>
          <w:sz w:val="28"/>
          <w:szCs w:val="28"/>
        </w:rPr>
        <w:t xml:space="preserve"> </w:t>
      </w:r>
      <w:r w:rsidRPr="007C42C4">
        <w:rPr>
          <w:w w:val="105"/>
          <w:sz w:val="28"/>
          <w:szCs w:val="28"/>
        </w:rPr>
        <w:t>развития</w:t>
      </w:r>
      <w:r w:rsidRPr="007C42C4">
        <w:rPr>
          <w:spacing w:val="-8"/>
          <w:w w:val="105"/>
          <w:sz w:val="28"/>
          <w:szCs w:val="28"/>
        </w:rPr>
        <w:t xml:space="preserve"> </w:t>
      </w:r>
      <w:r w:rsidRPr="007C42C4">
        <w:rPr>
          <w:w w:val="105"/>
          <w:sz w:val="28"/>
          <w:szCs w:val="28"/>
        </w:rPr>
        <w:t>нежелательных</w:t>
      </w:r>
      <w:r w:rsidRPr="007C42C4">
        <w:rPr>
          <w:spacing w:val="-24"/>
          <w:w w:val="105"/>
          <w:sz w:val="28"/>
          <w:szCs w:val="28"/>
        </w:rPr>
        <w:t xml:space="preserve"> </w:t>
      </w:r>
      <w:r w:rsidRPr="007C42C4">
        <w:rPr>
          <w:w w:val="105"/>
          <w:sz w:val="28"/>
          <w:szCs w:val="28"/>
        </w:rPr>
        <w:t>реакций,</w:t>
      </w:r>
      <w:r w:rsidRPr="007C42C4">
        <w:rPr>
          <w:spacing w:val="-28"/>
          <w:w w:val="105"/>
          <w:sz w:val="28"/>
          <w:szCs w:val="28"/>
        </w:rPr>
        <w:t xml:space="preserve"> </w:t>
      </w:r>
      <w:r w:rsidRPr="007C42C4">
        <w:rPr>
          <w:w w:val="105"/>
          <w:sz w:val="28"/>
          <w:szCs w:val="28"/>
        </w:rPr>
        <w:t>таких</w:t>
      </w:r>
      <w:r w:rsidRPr="007C42C4">
        <w:rPr>
          <w:spacing w:val="-25"/>
          <w:w w:val="105"/>
          <w:sz w:val="28"/>
          <w:szCs w:val="28"/>
        </w:rPr>
        <w:t xml:space="preserve"> </w:t>
      </w:r>
      <w:r w:rsidRPr="007C42C4">
        <w:rPr>
          <w:w w:val="105"/>
          <w:sz w:val="28"/>
          <w:szCs w:val="28"/>
        </w:rPr>
        <w:t>как</w:t>
      </w:r>
      <w:r w:rsidRPr="007C42C4">
        <w:rPr>
          <w:spacing w:val="-29"/>
          <w:w w:val="105"/>
          <w:sz w:val="28"/>
          <w:szCs w:val="28"/>
        </w:rPr>
        <w:t xml:space="preserve"> </w:t>
      </w:r>
      <w:r w:rsidRPr="007C42C4">
        <w:rPr>
          <w:w w:val="105"/>
          <w:sz w:val="28"/>
          <w:szCs w:val="28"/>
        </w:rPr>
        <w:t>гипотензия,</w:t>
      </w:r>
      <w:r w:rsidRPr="007C42C4">
        <w:rPr>
          <w:spacing w:val="-25"/>
          <w:w w:val="105"/>
          <w:sz w:val="28"/>
          <w:szCs w:val="28"/>
        </w:rPr>
        <w:t xml:space="preserve"> </w:t>
      </w:r>
      <w:r w:rsidRPr="007C42C4">
        <w:rPr>
          <w:w w:val="105"/>
          <w:sz w:val="28"/>
          <w:szCs w:val="28"/>
        </w:rPr>
        <w:t>гиперкалиемия</w:t>
      </w:r>
      <w:r w:rsidRPr="007C42C4">
        <w:rPr>
          <w:spacing w:val="-21"/>
          <w:w w:val="105"/>
          <w:sz w:val="28"/>
          <w:szCs w:val="28"/>
        </w:rPr>
        <w:t xml:space="preserve"> </w:t>
      </w:r>
      <w:r w:rsidRPr="007C42C4">
        <w:rPr>
          <w:w w:val="105"/>
          <w:sz w:val="28"/>
          <w:szCs w:val="28"/>
        </w:rPr>
        <w:t>и</w:t>
      </w:r>
      <w:r w:rsidRPr="007C42C4">
        <w:rPr>
          <w:spacing w:val="-33"/>
          <w:w w:val="105"/>
          <w:sz w:val="28"/>
          <w:szCs w:val="28"/>
        </w:rPr>
        <w:t xml:space="preserve"> </w:t>
      </w:r>
      <w:r w:rsidRPr="007C42C4">
        <w:rPr>
          <w:w w:val="105"/>
          <w:sz w:val="28"/>
          <w:szCs w:val="28"/>
        </w:rPr>
        <w:t>снижение</w:t>
      </w:r>
      <w:r w:rsidRPr="007C42C4">
        <w:rPr>
          <w:spacing w:val="-26"/>
          <w:w w:val="105"/>
          <w:sz w:val="28"/>
          <w:szCs w:val="28"/>
        </w:rPr>
        <w:t xml:space="preserve"> </w:t>
      </w:r>
      <w:r w:rsidRPr="007C42C4">
        <w:rPr>
          <w:w w:val="105"/>
          <w:sz w:val="28"/>
          <w:szCs w:val="28"/>
        </w:rPr>
        <w:t>функции</w:t>
      </w:r>
      <w:r w:rsidRPr="007C42C4">
        <w:rPr>
          <w:spacing w:val="-22"/>
          <w:w w:val="105"/>
          <w:sz w:val="28"/>
          <w:szCs w:val="28"/>
        </w:rPr>
        <w:t xml:space="preserve"> </w:t>
      </w:r>
      <w:r w:rsidRPr="007C42C4">
        <w:rPr>
          <w:w w:val="105"/>
          <w:sz w:val="28"/>
          <w:szCs w:val="28"/>
        </w:rPr>
        <w:t>почек</w:t>
      </w:r>
      <w:r w:rsidRPr="007C42C4">
        <w:rPr>
          <w:spacing w:val="-27"/>
          <w:w w:val="105"/>
          <w:sz w:val="28"/>
          <w:szCs w:val="28"/>
        </w:rPr>
        <w:t xml:space="preserve"> </w:t>
      </w:r>
      <w:r w:rsidRPr="007C42C4">
        <w:rPr>
          <w:w w:val="105"/>
          <w:sz w:val="28"/>
          <w:szCs w:val="28"/>
        </w:rPr>
        <w:t>(включая острую</w:t>
      </w:r>
      <w:r w:rsidRPr="007C42C4">
        <w:rPr>
          <w:spacing w:val="-34"/>
          <w:w w:val="105"/>
          <w:sz w:val="28"/>
          <w:szCs w:val="28"/>
        </w:rPr>
        <w:t xml:space="preserve"> </w:t>
      </w:r>
      <w:r w:rsidRPr="007C42C4">
        <w:rPr>
          <w:w w:val="105"/>
          <w:sz w:val="28"/>
          <w:szCs w:val="28"/>
        </w:rPr>
        <w:t>почечную</w:t>
      </w:r>
      <w:r w:rsidRPr="007C42C4">
        <w:rPr>
          <w:spacing w:val="-30"/>
          <w:w w:val="105"/>
          <w:sz w:val="28"/>
          <w:szCs w:val="28"/>
        </w:rPr>
        <w:t xml:space="preserve"> </w:t>
      </w:r>
      <w:r w:rsidRPr="007C42C4">
        <w:rPr>
          <w:w w:val="105"/>
          <w:sz w:val="28"/>
          <w:szCs w:val="28"/>
        </w:rPr>
        <w:t>недостаточность),</w:t>
      </w:r>
      <w:r w:rsidRPr="007C42C4">
        <w:rPr>
          <w:spacing w:val="-42"/>
          <w:w w:val="105"/>
          <w:sz w:val="28"/>
          <w:szCs w:val="28"/>
        </w:rPr>
        <w:t xml:space="preserve"> </w:t>
      </w:r>
      <w:r w:rsidRPr="007C42C4">
        <w:rPr>
          <w:w w:val="105"/>
          <w:sz w:val="28"/>
          <w:szCs w:val="28"/>
        </w:rPr>
        <w:t>по</w:t>
      </w:r>
      <w:r w:rsidRPr="007C42C4">
        <w:rPr>
          <w:spacing w:val="-40"/>
          <w:w w:val="105"/>
          <w:sz w:val="28"/>
          <w:szCs w:val="28"/>
        </w:rPr>
        <w:t xml:space="preserve"> </w:t>
      </w:r>
      <w:r w:rsidRPr="007C42C4">
        <w:rPr>
          <w:w w:val="105"/>
          <w:sz w:val="28"/>
          <w:szCs w:val="28"/>
        </w:rPr>
        <w:t>сравнению</w:t>
      </w:r>
      <w:r w:rsidRPr="007C42C4">
        <w:rPr>
          <w:spacing w:val="-33"/>
          <w:w w:val="105"/>
          <w:sz w:val="28"/>
          <w:szCs w:val="28"/>
        </w:rPr>
        <w:t xml:space="preserve"> </w:t>
      </w:r>
      <w:r w:rsidRPr="007C42C4">
        <w:rPr>
          <w:w w:val="105"/>
          <w:sz w:val="28"/>
          <w:szCs w:val="28"/>
        </w:rPr>
        <w:t>с</w:t>
      </w:r>
      <w:r w:rsidRPr="007C42C4">
        <w:rPr>
          <w:spacing w:val="-41"/>
          <w:w w:val="105"/>
          <w:sz w:val="28"/>
          <w:szCs w:val="28"/>
        </w:rPr>
        <w:t xml:space="preserve"> </w:t>
      </w:r>
      <w:r w:rsidRPr="007C42C4">
        <w:rPr>
          <w:w w:val="105"/>
          <w:sz w:val="28"/>
          <w:szCs w:val="28"/>
        </w:rPr>
        <w:t xml:space="preserve">монотерапией. </w:t>
      </w:r>
    </w:p>
    <w:p w:rsidR="00EE5E0D" w:rsidRPr="007C42C4" w:rsidRDefault="00D83D11" w:rsidP="007C42C4">
      <w:pPr>
        <w:spacing w:after="0" w:line="240" w:lineRule="auto"/>
        <w:jc w:val="both"/>
        <w:rPr>
          <w:rFonts w:ascii="Times New Roman" w:eastAsia="PMingLiU" w:hAnsi="Times New Roman"/>
          <w:sz w:val="28"/>
          <w:szCs w:val="28"/>
          <w:lang w:eastAsia="zh-TW"/>
        </w:rPr>
      </w:pPr>
      <w:r w:rsidRPr="007C42C4">
        <w:rPr>
          <w:rFonts w:ascii="Times New Roman" w:hAnsi="Times New Roman"/>
          <w:i/>
          <w:iCs/>
          <w:w w:val="105"/>
          <w:sz w:val="28"/>
          <w:szCs w:val="28"/>
        </w:rPr>
        <w:t>Другие</w:t>
      </w:r>
      <w:r w:rsidRPr="007C42C4">
        <w:rPr>
          <w:rFonts w:ascii="Times New Roman" w:hAnsi="Times New Roman"/>
          <w:i/>
          <w:iCs/>
          <w:spacing w:val="-15"/>
          <w:w w:val="105"/>
          <w:sz w:val="28"/>
          <w:szCs w:val="28"/>
        </w:rPr>
        <w:t xml:space="preserve"> </w:t>
      </w:r>
      <w:r w:rsidRPr="007C42C4">
        <w:rPr>
          <w:rFonts w:ascii="Times New Roman" w:hAnsi="Times New Roman"/>
          <w:i/>
          <w:iCs/>
          <w:w w:val="105"/>
          <w:sz w:val="28"/>
          <w:szCs w:val="28"/>
        </w:rPr>
        <w:t>лекарственные</w:t>
      </w:r>
      <w:r w:rsidRPr="007C42C4">
        <w:rPr>
          <w:rFonts w:ascii="Times New Roman" w:hAnsi="Times New Roman"/>
          <w:i/>
          <w:iCs/>
          <w:spacing w:val="-7"/>
          <w:w w:val="105"/>
          <w:sz w:val="28"/>
          <w:szCs w:val="28"/>
        </w:rPr>
        <w:t xml:space="preserve"> </w:t>
      </w:r>
      <w:r w:rsidRPr="007C42C4">
        <w:rPr>
          <w:rFonts w:ascii="Times New Roman" w:hAnsi="Times New Roman"/>
          <w:i/>
          <w:iCs/>
          <w:w w:val="105"/>
          <w:sz w:val="28"/>
          <w:szCs w:val="28"/>
        </w:rPr>
        <w:t>средства:</w:t>
      </w:r>
      <w:r w:rsidRPr="007C42C4">
        <w:rPr>
          <w:rFonts w:ascii="Times New Roman" w:hAnsi="Times New Roman"/>
          <w:i/>
          <w:iCs/>
          <w:spacing w:val="-15"/>
          <w:w w:val="105"/>
          <w:sz w:val="28"/>
          <w:szCs w:val="28"/>
        </w:rPr>
        <w:t xml:space="preserve"> </w:t>
      </w:r>
      <w:r w:rsidRPr="007C42C4">
        <w:rPr>
          <w:rFonts w:ascii="Times New Roman" w:hAnsi="Times New Roman"/>
          <w:iCs/>
          <w:w w:val="105"/>
          <w:sz w:val="28"/>
          <w:szCs w:val="28"/>
        </w:rPr>
        <w:t>при</w:t>
      </w:r>
      <w:r w:rsidRPr="007C42C4">
        <w:rPr>
          <w:rFonts w:ascii="Times New Roman" w:hAnsi="Times New Roman"/>
          <w:i/>
          <w:iCs/>
          <w:spacing w:val="-22"/>
          <w:w w:val="105"/>
          <w:sz w:val="28"/>
          <w:szCs w:val="28"/>
        </w:rPr>
        <w:t xml:space="preserve"> </w:t>
      </w:r>
      <w:r w:rsidRPr="007C42C4">
        <w:rPr>
          <w:rFonts w:ascii="Times New Roman" w:hAnsi="Times New Roman"/>
          <w:w w:val="105"/>
          <w:sz w:val="28"/>
          <w:szCs w:val="28"/>
        </w:rPr>
        <w:t>монотерапии</w:t>
      </w:r>
      <w:r w:rsidRPr="007C42C4">
        <w:rPr>
          <w:rFonts w:ascii="Times New Roman" w:hAnsi="Times New Roman"/>
          <w:spacing w:val="-13"/>
          <w:w w:val="105"/>
          <w:sz w:val="28"/>
          <w:szCs w:val="28"/>
        </w:rPr>
        <w:t xml:space="preserve"> </w:t>
      </w:r>
      <w:r w:rsidRPr="007C42C4">
        <w:rPr>
          <w:rFonts w:ascii="Times New Roman" w:hAnsi="Times New Roman"/>
          <w:w w:val="105"/>
          <w:sz w:val="28"/>
          <w:szCs w:val="28"/>
        </w:rPr>
        <w:t>валсартаном</w:t>
      </w:r>
      <w:r w:rsidRPr="007C42C4">
        <w:rPr>
          <w:rFonts w:ascii="Times New Roman" w:hAnsi="Times New Roman"/>
          <w:spacing w:val="-15"/>
          <w:w w:val="105"/>
          <w:sz w:val="28"/>
          <w:szCs w:val="28"/>
        </w:rPr>
        <w:t xml:space="preserve"> </w:t>
      </w:r>
      <w:r w:rsidRPr="007C42C4">
        <w:rPr>
          <w:rFonts w:ascii="Times New Roman" w:hAnsi="Times New Roman"/>
          <w:w w:val="105"/>
          <w:sz w:val="28"/>
          <w:szCs w:val="28"/>
        </w:rPr>
        <w:t>не</w:t>
      </w:r>
      <w:r w:rsidRPr="007C42C4">
        <w:rPr>
          <w:rFonts w:ascii="Times New Roman" w:hAnsi="Times New Roman"/>
          <w:spacing w:val="-26"/>
          <w:w w:val="105"/>
          <w:sz w:val="28"/>
          <w:szCs w:val="28"/>
        </w:rPr>
        <w:t xml:space="preserve"> </w:t>
      </w:r>
      <w:r w:rsidRPr="007C42C4">
        <w:rPr>
          <w:rFonts w:ascii="Times New Roman" w:hAnsi="Times New Roman"/>
          <w:w w:val="105"/>
          <w:sz w:val="28"/>
          <w:szCs w:val="28"/>
        </w:rPr>
        <w:t>выявлено</w:t>
      </w:r>
      <w:r w:rsidRPr="007C42C4">
        <w:rPr>
          <w:rFonts w:ascii="Times New Roman" w:hAnsi="Times New Roman"/>
          <w:spacing w:val="-17"/>
          <w:w w:val="105"/>
          <w:sz w:val="28"/>
          <w:szCs w:val="28"/>
        </w:rPr>
        <w:t xml:space="preserve"> </w:t>
      </w:r>
      <w:r w:rsidRPr="007C42C4">
        <w:rPr>
          <w:rFonts w:ascii="Times New Roman" w:hAnsi="Times New Roman"/>
          <w:w w:val="105"/>
          <w:sz w:val="28"/>
          <w:szCs w:val="28"/>
        </w:rPr>
        <w:t>клинически</w:t>
      </w:r>
      <w:r w:rsidRPr="007C42C4">
        <w:rPr>
          <w:rFonts w:ascii="Times New Roman" w:hAnsi="Times New Roman"/>
          <w:spacing w:val="-12"/>
          <w:w w:val="105"/>
          <w:sz w:val="28"/>
          <w:szCs w:val="28"/>
        </w:rPr>
        <w:t xml:space="preserve"> </w:t>
      </w:r>
      <w:r w:rsidRPr="007C42C4">
        <w:rPr>
          <w:rFonts w:ascii="Times New Roman" w:hAnsi="Times New Roman"/>
          <w:w w:val="105"/>
          <w:sz w:val="28"/>
          <w:szCs w:val="28"/>
        </w:rPr>
        <w:t>значимых</w:t>
      </w:r>
      <w:r w:rsidRPr="007C42C4">
        <w:rPr>
          <w:rFonts w:ascii="Times New Roman" w:hAnsi="Times New Roman"/>
          <w:spacing w:val="-21"/>
          <w:w w:val="105"/>
          <w:sz w:val="28"/>
          <w:szCs w:val="28"/>
        </w:rPr>
        <w:t xml:space="preserve"> </w:t>
      </w:r>
      <w:r w:rsidRPr="007C42C4">
        <w:rPr>
          <w:rFonts w:ascii="Times New Roman" w:hAnsi="Times New Roman"/>
          <w:w w:val="105"/>
          <w:sz w:val="28"/>
          <w:szCs w:val="28"/>
        </w:rPr>
        <w:t>взаимодействий</w:t>
      </w:r>
      <w:r w:rsidRPr="007C42C4">
        <w:rPr>
          <w:rFonts w:ascii="Times New Roman" w:hAnsi="Times New Roman"/>
          <w:spacing w:val="-23"/>
          <w:w w:val="105"/>
          <w:sz w:val="28"/>
          <w:szCs w:val="28"/>
        </w:rPr>
        <w:t xml:space="preserve"> </w:t>
      </w:r>
      <w:r w:rsidRPr="007C42C4">
        <w:rPr>
          <w:rFonts w:ascii="Times New Roman" w:hAnsi="Times New Roman"/>
          <w:w w:val="105"/>
          <w:sz w:val="28"/>
          <w:szCs w:val="28"/>
        </w:rPr>
        <w:t>со</w:t>
      </w:r>
      <w:r w:rsidRPr="007C42C4">
        <w:rPr>
          <w:rFonts w:ascii="Times New Roman" w:hAnsi="Times New Roman"/>
          <w:spacing w:val="-26"/>
          <w:w w:val="105"/>
          <w:sz w:val="28"/>
          <w:szCs w:val="28"/>
        </w:rPr>
        <w:t xml:space="preserve"> </w:t>
      </w:r>
      <w:r w:rsidRPr="007C42C4">
        <w:rPr>
          <w:rFonts w:ascii="Times New Roman" w:hAnsi="Times New Roman"/>
          <w:w w:val="105"/>
          <w:sz w:val="28"/>
          <w:szCs w:val="28"/>
        </w:rPr>
        <w:t>следующими</w:t>
      </w:r>
      <w:r w:rsidRPr="007C42C4">
        <w:rPr>
          <w:rFonts w:ascii="Times New Roman" w:hAnsi="Times New Roman"/>
          <w:spacing w:val="-15"/>
          <w:w w:val="105"/>
          <w:sz w:val="28"/>
          <w:szCs w:val="28"/>
        </w:rPr>
        <w:t xml:space="preserve"> </w:t>
      </w:r>
      <w:r w:rsidRPr="007C42C4">
        <w:rPr>
          <w:rFonts w:ascii="Times New Roman" w:hAnsi="Times New Roman"/>
          <w:w w:val="105"/>
          <w:sz w:val="28"/>
          <w:szCs w:val="28"/>
        </w:rPr>
        <w:t>лекарственными</w:t>
      </w:r>
      <w:r w:rsidRPr="007C42C4">
        <w:rPr>
          <w:rFonts w:ascii="Times New Roman" w:hAnsi="Times New Roman"/>
          <w:spacing w:val="-28"/>
          <w:w w:val="105"/>
          <w:sz w:val="28"/>
          <w:szCs w:val="28"/>
        </w:rPr>
        <w:t xml:space="preserve"> </w:t>
      </w:r>
      <w:r w:rsidRPr="007C42C4">
        <w:rPr>
          <w:rFonts w:ascii="Times New Roman" w:hAnsi="Times New Roman"/>
          <w:w w:val="105"/>
          <w:sz w:val="28"/>
          <w:szCs w:val="28"/>
        </w:rPr>
        <w:t>средствами:</w:t>
      </w:r>
      <w:r w:rsidRPr="007C42C4">
        <w:rPr>
          <w:rFonts w:ascii="Times New Roman" w:hAnsi="Times New Roman"/>
          <w:spacing w:val="-17"/>
          <w:w w:val="105"/>
          <w:sz w:val="28"/>
          <w:szCs w:val="28"/>
        </w:rPr>
        <w:t xml:space="preserve"> </w:t>
      </w:r>
      <w:proofErr w:type="spellStart"/>
      <w:r w:rsidRPr="007C42C4">
        <w:rPr>
          <w:rFonts w:ascii="Times New Roman" w:hAnsi="Times New Roman"/>
          <w:w w:val="105"/>
          <w:sz w:val="28"/>
          <w:szCs w:val="28"/>
        </w:rPr>
        <w:t>циметидин</w:t>
      </w:r>
      <w:proofErr w:type="spellEnd"/>
      <w:r w:rsidRPr="007C42C4">
        <w:rPr>
          <w:rFonts w:ascii="Times New Roman" w:hAnsi="Times New Roman"/>
          <w:w w:val="105"/>
          <w:sz w:val="28"/>
          <w:szCs w:val="28"/>
        </w:rPr>
        <w:t>,</w:t>
      </w:r>
      <w:r w:rsidRPr="007C42C4">
        <w:rPr>
          <w:rFonts w:ascii="Times New Roman" w:hAnsi="Times New Roman"/>
          <w:spacing w:val="-17"/>
          <w:w w:val="105"/>
          <w:sz w:val="28"/>
          <w:szCs w:val="28"/>
        </w:rPr>
        <w:t xml:space="preserve"> </w:t>
      </w:r>
      <w:proofErr w:type="spellStart"/>
      <w:r w:rsidRPr="007C42C4">
        <w:rPr>
          <w:rFonts w:ascii="Times New Roman" w:hAnsi="Times New Roman"/>
          <w:w w:val="105"/>
          <w:sz w:val="28"/>
          <w:szCs w:val="28"/>
        </w:rPr>
        <w:t>варфарин</w:t>
      </w:r>
      <w:proofErr w:type="spellEnd"/>
      <w:r w:rsidRPr="007C42C4">
        <w:rPr>
          <w:rFonts w:ascii="Times New Roman" w:hAnsi="Times New Roman"/>
          <w:w w:val="105"/>
          <w:sz w:val="28"/>
          <w:szCs w:val="28"/>
        </w:rPr>
        <w:t xml:space="preserve">, </w:t>
      </w:r>
      <w:r w:rsidRPr="007C42C4">
        <w:rPr>
          <w:rFonts w:ascii="Times New Roman" w:hAnsi="Times New Roman"/>
          <w:sz w:val="28"/>
          <w:szCs w:val="28"/>
        </w:rPr>
        <w:t xml:space="preserve">фуросемид, </w:t>
      </w:r>
      <w:proofErr w:type="spellStart"/>
      <w:r w:rsidRPr="007C42C4">
        <w:rPr>
          <w:rFonts w:ascii="Times New Roman" w:hAnsi="Times New Roman"/>
          <w:sz w:val="28"/>
          <w:szCs w:val="28"/>
        </w:rPr>
        <w:t>дигоксин</w:t>
      </w:r>
      <w:proofErr w:type="spellEnd"/>
      <w:r w:rsidRPr="007C42C4">
        <w:rPr>
          <w:rFonts w:ascii="Times New Roman" w:hAnsi="Times New Roman"/>
          <w:sz w:val="28"/>
          <w:szCs w:val="28"/>
        </w:rPr>
        <w:t xml:space="preserve">, </w:t>
      </w:r>
      <w:proofErr w:type="spellStart"/>
      <w:r w:rsidRPr="007C42C4">
        <w:rPr>
          <w:rFonts w:ascii="Times New Roman" w:hAnsi="Times New Roman"/>
          <w:sz w:val="28"/>
          <w:szCs w:val="28"/>
        </w:rPr>
        <w:t>атенолол</w:t>
      </w:r>
      <w:proofErr w:type="spellEnd"/>
      <w:r w:rsidRPr="007C42C4">
        <w:rPr>
          <w:rFonts w:ascii="Times New Roman" w:hAnsi="Times New Roman"/>
          <w:sz w:val="28"/>
          <w:szCs w:val="28"/>
        </w:rPr>
        <w:t xml:space="preserve">, </w:t>
      </w:r>
      <w:proofErr w:type="spellStart"/>
      <w:r w:rsidRPr="007C42C4">
        <w:rPr>
          <w:rFonts w:ascii="Times New Roman" w:hAnsi="Times New Roman"/>
          <w:sz w:val="28"/>
          <w:szCs w:val="28"/>
        </w:rPr>
        <w:t>индометацин</w:t>
      </w:r>
      <w:proofErr w:type="spellEnd"/>
      <w:r w:rsidRPr="007C42C4">
        <w:rPr>
          <w:rFonts w:ascii="Times New Roman" w:hAnsi="Times New Roman"/>
          <w:sz w:val="28"/>
          <w:szCs w:val="28"/>
        </w:rPr>
        <w:t xml:space="preserve">, </w:t>
      </w:r>
      <w:proofErr w:type="spellStart"/>
      <w:r w:rsidRPr="007C42C4">
        <w:rPr>
          <w:rFonts w:ascii="Times New Roman" w:hAnsi="Times New Roman"/>
          <w:sz w:val="28"/>
          <w:szCs w:val="28"/>
        </w:rPr>
        <w:t>гидрохлоротиазид</w:t>
      </w:r>
      <w:proofErr w:type="spellEnd"/>
      <w:r w:rsidRPr="007C42C4">
        <w:rPr>
          <w:rFonts w:ascii="Times New Roman" w:hAnsi="Times New Roman"/>
          <w:sz w:val="28"/>
          <w:szCs w:val="28"/>
        </w:rPr>
        <w:t xml:space="preserve">, </w:t>
      </w:r>
      <w:proofErr w:type="spellStart"/>
      <w:r w:rsidRPr="007C42C4">
        <w:rPr>
          <w:rFonts w:ascii="Times New Roman" w:hAnsi="Times New Roman"/>
          <w:sz w:val="28"/>
          <w:szCs w:val="28"/>
        </w:rPr>
        <w:t>амлодипин</w:t>
      </w:r>
      <w:proofErr w:type="spellEnd"/>
      <w:r w:rsidRPr="007C42C4">
        <w:rPr>
          <w:rFonts w:ascii="Times New Roman" w:hAnsi="Times New Roman"/>
          <w:sz w:val="28"/>
          <w:szCs w:val="28"/>
        </w:rPr>
        <w:t xml:space="preserve"> и</w:t>
      </w:r>
      <w:r w:rsidRPr="007C42C4">
        <w:rPr>
          <w:rFonts w:ascii="Times New Roman" w:hAnsi="Times New Roman"/>
          <w:spacing w:val="4"/>
          <w:sz w:val="28"/>
          <w:szCs w:val="28"/>
        </w:rPr>
        <w:t xml:space="preserve"> </w:t>
      </w:r>
      <w:r w:rsidRPr="007C42C4">
        <w:rPr>
          <w:rFonts w:ascii="Times New Roman" w:hAnsi="Times New Roman"/>
          <w:sz w:val="28"/>
          <w:szCs w:val="28"/>
        </w:rPr>
        <w:t>глибенкламид.</w:t>
      </w:r>
    </w:p>
    <w:p w:rsidR="00D43297" w:rsidRPr="007C42C4" w:rsidRDefault="00D43297" w:rsidP="007C42C4">
      <w:pPr>
        <w:spacing w:after="0" w:line="240" w:lineRule="auto"/>
        <w:jc w:val="both"/>
        <w:rPr>
          <w:rFonts w:ascii="Times New Roman" w:eastAsia="Times New Roman" w:hAnsi="Times New Roman"/>
          <w:b/>
          <w:i/>
          <w:sz w:val="28"/>
          <w:szCs w:val="28"/>
          <w:lang w:eastAsia="ru-RU"/>
        </w:rPr>
      </w:pPr>
      <w:r w:rsidRPr="007C42C4">
        <w:rPr>
          <w:rFonts w:ascii="Times New Roman" w:eastAsia="Times New Roman" w:hAnsi="Times New Roman"/>
          <w:b/>
          <w:i/>
          <w:sz w:val="28"/>
          <w:szCs w:val="28"/>
          <w:lang w:eastAsia="ru-RU"/>
        </w:rPr>
        <w:t>Специальные предупреждения</w:t>
      </w:r>
    </w:p>
    <w:p w:rsidR="00E739B6" w:rsidRPr="007C42C4" w:rsidRDefault="00E739B6" w:rsidP="007C42C4">
      <w:pPr>
        <w:pStyle w:val="a9"/>
        <w:kinsoku w:val="0"/>
        <w:overflowPunct w:val="0"/>
        <w:spacing w:after="0"/>
        <w:ind w:right="-108"/>
        <w:jc w:val="both"/>
        <w:rPr>
          <w:w w:val="105"/>
          <w:sz w:val="28"/>
          <w:szCs w:val="28"/>
        </w:rPr>
      </w:pPr>
      <w:r w:rsidRPr="007C42C4">
        <w:rPr>
          <w:w w:val="105"/>
          <w:sz w:val="28"/>
          <w:szCs w:val="28"/>
        </w:rPr>
        <w:t>Безопасность и эффективность амлодипина при гипертоническом кризе не установлены.</w:t>
      </w:r>
    </w:p>
    <w:p w:rsidR="00E739B6" w:rsidRPr="007C42C4" w:rsidRDefault="00E739B6" w:rsidP="007C42C4">
      <w:pPr>
        <w:pStyle w:val="a9"/>
        <w:kinsoku w:val="0"/>
        <w:overflowPunct w:val="0"/>
        <w:spacing w:after="0"/>
        <w:ind w:right="-108"/>
        <w:jc w:val="both"/>
        <w:rPr>
          <w:i/>
          <w:sz w:val="28"/>
          <w:szCs w:val="28"/>
        </w:rPr>
      </w:pPr>
      <w:r w:rsidRPr="007C42C4">
        <w:rPr>
          <w:i/>
          <w:sz w:val="28"/>
          <w:szCs w:val="28"/>
        </w:rPr>
        <w:t>Беременность</w:t>
      </w:r>
    </w:p>
    <w:p w:rsidR="00E739B6" w:rsidRPr="007C42C4" w:rsidRDefault="00E739B6" w:rsidP="007C42C4">
      <w:pPr>
        <w:pStyle w:val="a9"/>
        <w:kinsoku w:val="0"/>
        <w:overflowPunct w:val="0"/>
        <w:spacing w:after="0"/>
        <w:ind w:right="-108"/>
        <w:jc w:val="both"/>
        <w:rPr>
          <w:w w:val="105"/>
          <w:sz w:val="28"/>
          <w:szCs w:val="28"/>
        </w:rPr>
      </w:pPr>
      <w:r w:rsidRPr="007C42C4">
        <w:rPr>
          <w:w w:val="105"/>
          <w:sz w:val="28"/>
          <w:szCs w:val="28"/>
        </w:rPr>
        <w:t>Прием блокаторов рецепторов ангиотензина II (БРА II) не следует начинать во время беременности. Если продолжение терапии БРА II не считается необходимым, пациенты, планирующие беременность, должны быть переведены на альтернативные антигипертензивные препараты, которые имеют установленный профиль безопасности для применения во время беременности. Когда беременность установлена, прием БРA II следует немедленно прекратить и, при необходимости, начать альтернативную терапию.</w:t>
      </w:r>
    </w:p>
    <w:p w:rsidR="00E739B6" w:rsidRPr="007C42C4" w:rsidRDefault="00E739B6" w:rsidP="007C42C4">
      <w:pPr>
        <w:pStyle w:val="a9"/>
        <w:kinsoku w:val="0"/>
        <w:overflowPunct w:val="0"/>
        <w:spacing w:after="0"/>
        <w:ind w:right="-108"/>
        <w:jc w:val="both"/>
        <w:rPr>
          <w:i/>
          <w:w w:val="105"/>
          <w:sz w:val="28"/>
          <w:szCs w:val="28"/>
        </w:rPr>
      </w:pPr>
      <w:r w:rsidRPr="007C42C4">
        <w:rPr>
          <w:i/>
          <w:w w:val="105"/>
          <w:sz w:val="28"/>
          <w:szCs w:val="28"/>
        </w:rPr>
        <w:t>Пациенты с гипонатриемией и/или уменьшением ОЦК</w:t>
      </w:r>
    </w:p>
    <w:p w:rsidR="00E739B6" w:rsidRPr="007C42C4" w:rsidRDefault="00E739B6" w:rsidP="007C42C4">
      <w:pPr>
        <w:pStyle w:val="a9"/>
        <w:kinsoku w:val="0"/>
        <w:overflowPunct w:val="0"/>
        <w:spacing w:after="0"/>
        <w:ind w:right="-108"/>
        <w:jc w:val="both"/>
        <w:rPr>
          <w:w w:val="105"/>
          <w:sz w:val="28"/>
          <w:szCs w:val="28"/>
        </w:rPr>
      </w:pPr>
      <w:r w:rsidRPr="007C42C4">
        <w:rPr>
          <w:w w:val="105"/>
          <w:sz w:val="28"/>
          <w:szCs w:val="28"/>
        </w:rPr>
        <w:lastRenderedPageBreak/>
        <w:t>У пациентов с неосложненной артериальной гипертензией, принимающих комбинацию амлодипин/валсартан, в 0,4 % случаев наблюдалась выраженная артериальная гипотензия. У пациентов с активированной ренин-</w:t>
      </w:r>
      <w:r w:rsidR="00306B82" w:rsidRPr="007C42C4">
        <w:rPr>
          <w:w w:val="105"/>
          <w:sz w:val="28"/>
          <w:szCs w:val="28"/>
        </w:rPr>
        <w:t>ангиотензиновой</w:t>
      </w:r>
      <w:r w:rsidRPr="007C42C4">
        <w:rPr>
          <w:w w:val="105"/>
          <w:sz w:val="28"/>
          <w:szCs w:val="28"/>
        </w:rPr>
        <w:t xml:space="preserve"> системой (например, у пациентов с дегидратацией и/или гипонатриемией, принимающих диуретики в высоких дозах), при приеме блокаторов ангиотензин-рецепторов, возможно развитие симптоматической артериальной гипотензии. Перед началом лечения рекомендовано восстановить содержание натрия и/или восполнить ОЦК, в частности, путем уменьшения доз диуретиков или начинать терапию под тщательным медицинским наблюдением.</w:t>
      </w:r>
    </w:p>
    <w:p w:rsidR="00E739B6" w:rsidRPr="007C42C4" w:rsidRDefault="00E739B6" w:rsidP="007C42C4">
      <w:pPr>
        <w:pStyle w:val="a9"/>
        <w:kinsoku w:val="0"/>
        <w:overflowPunct w:val="0"/>
        <w:spacing w:after="0"/>
        <w:ind w:right="-108"/>
        <w:jc w:val="both"/>
        <w:rPr>
          <w:w w:val="105"/>
          <w:sz w:val="28"/>
          <w:szCs w:val="28"/>
        </w:rPr>
      </w:pPr>
      <w:r w:rsidRPr="007C42C4">
        <w:rPr>
          <w:w w:val="105"/>
          <w:sz w:val="28"/>
          <w:szCs w:val="28"/>
        </w:rPr>
        <w:t xml:space="preserve">При развитии выраженного снижения АД: следует уложить пациента в горизонтальное положение с приподнятыми ногами и, при необходимости, провести внутривенно инфузию физиологического раствора. Терапию препаратом </w:t>
      </w:r>
      <w:r w:rsidR="006253A7" w:rsidRPr="007C42C4">
        <w:rPr>
          <w:sz w:val="28"/>
          <w:szCs w:val="28"/>
        </w:rPr>
        <w:t>Агвистат</w:t>
      </w:r>
      <w:r w:rsidR="006253A7" w:rsidRPr="007C42C4">
        <w:rPr>
          <w:sz w:val="28"/>
          <w:szCs w:val="28"/>
          <w:vertAlign w:val="superscript"/>
        </w:rPr>
        <w:t>®</w:t>
      </w:r>
      <w:r w:rsidRPr="007C42C4">
        <w:rPr>
          <w:w w:val="105"/>
          <w:sz w:val="28"/>
          <w:szCs w:val="28"/>
        </w:rPr>
        <w:t xml:space="preserve"> можно продолжить после стабилизации показателей гемодинамики.</w:t>
      </w:r>
    </w:p>
    <w:p w:rsidR="00E739B6" w:rsidRPr="007C42C4" w:rsidRDefault="00E739B6" w:rsidP="007C42C4">
      <w:pPr>
        <w:pStyle w:val="a9"/>
        <w:kinsoku w:val="0"/>
        <w:overflowPunct w:val="0"/>
        <w:spacing w:after="0"/>
        <w:ind w:right="-108"/>
        <w:jc w:val="both"/>
        <w:rPr>
          <w:i/>
          <w:w w:val="105"/>
          <w:sz w:val="28"/>
          <w:szCs w:val="28"/>
        </w:rPr>
      </w:pPr>
      <w:r w:rsidRPr="007C42C4">
        <w:rPr>
          <w:i/>
          <w:w w:val="105"/>
          <w:sz w:val="28"/>
          <w:szCs w:val="28"/>
        </w:rPr>
        <w:t>Гиперкалиемия</w:t>
      </w:r>
    </w:p>
    <w:p w:rsidR="00E739B6" w:rsidRPr="007C42C4" w:rsidRDefault="00E739B6" w:rsidP="007C42C4">
      <w:pPr>
        <w:pStyle w:val="a9"/>
        <w:kinsoku w:val="0"/>
        <w:overflowPunct w:val="0"/>
        <w:spacing w:after="0"/>
        <w:ind w:right="-108"/>
        <w:jc w:val="both"/>
        <w:rPr>
          <w:w w:val="105"/>
          <w:sz w:val="28"/>
          <w:szCs w:val="28"/>
        </w:rPr>
      </w:pPr>
      <w:r w:rsidRPr="007C42C4">
        <w:rPr>
          <w:w w:val="105"/>
          <w:sz w:val="28"/>
          <w:szCs w:val="28"/>
        </w:rPr>
        <w:t>При одновременном применении калийсберегающих диуретиков, препаратов калия, биологически активных добавок, содержащих калий или других препаратов, способных повышать содержание калия в плазме крови (например, гепарин) следует соблюдать осторожность. Необходимо регулярно контролировать содержание ионов калия в плазме крови.</w:t>
      </w:r>
    </w:p>
    <w:p w:rsidR="00E739B6" w:rsidRPr="007C42C4" w:rsidRDefault="00E739B6" w:rsidP="007C42C4">
      <w:pPr>
        <w:pStyle w:val="a9"/>
        <w:kinsoku w:val="0"/>
        <w:overflowPunct w:val="0"/>
        <w:spacing w:after="0"/>
        <w:ind w:right="-108"/>
        <w:jc w:val="both"/>
        <w:rPr>
          <w:i/>
          <w:w w:val="105"/>
          <w:sz w:val="28"/>
          <w:szCs w:val="28"/>
        </w:rPr>
      </w:pPr>
      <w:r w:rsidRPr="007C42C4">
        <w:rPr>
          <w:i/>
          <w:w w:val="105"/>
          <w:sz w:val="28"/>
          <w:szCs w:val="28"/>
        </w:rPr>
        <w:t>Стеноз почечной артерии</w:t>
      </w:r>
    </w:p>
    <w:p w:rsidR="00E739B6" w:rsidRPr="007C42C4" w:rsidRDefault="00E739B6" w:rsidP="007C42C4">
      <w:pPr>
        <w:pStyle w:val="a9"/>
        <w:kinsoku w:val="0"/>
        <w:overflowPunct w:val="0"/>
        <w:spacing w:after="0"/>
        <w:ind w:right="-108"/>
        <w:jc w:val="both"/>
        <w:rPr>
          <w:w w:val="105"/>
          <w:sz w:val="28"/>
          <w:szCs w:val="28"/>
        </w:rPr>
      </w:pPr>
      <w:r w:rsidRPr="007C42C4">
        <w:rPr>
          <w:w w:val="105"/>
          <w:sz w:val="28"/>
          <w:szCs w:val="28"/>
        </w:rPr>
        <w:t xml:space="preserve">Препарат </w:t>
      </w:r>
      <w:r w:rsidR="006253A7" w:rsidRPr="007C42C4">
        <w:rPr>
          <w:sz w:val="28"/>
          <w:szCs w:val="28"/>
        </w:rPr>
        <w:t>Агвистат</w:t>
      </w:r>
      <w:r w:rsidR="006253A7" w:rsidRPr="007C42C4">
        <w:rPr>
          <w:sz w:val="28"/>
          <w:szCs w:val="28"/>
          <w:vertAlign w:val="superscript"/>
        </w:rPr>
        <w:t>®</w:t>
      </w:r>
      <w:r w:rsidRPr="007C42C4">
        <w:rPr>
          <w:w w:val="105"/>
          <w:sz w:val="28"/>
          <w:szCs w:val="28"/>
        </w:rPr>
        <w:t xml:space="preserve"> следует применять с осторожностью у пациентов с артериальной гипертензией на фоне одностороннего или двустороннего стеноза почечной артерии или стеноза артерии единственной почки, учитывая возможность увеличения сывороточных концентраций мочевины и креатинина.</w:t>
      </w:r>
    </w:p>
    <w:p w:rsidR="00E739B6" w:rsidRPr="007C42C4" w:rsidRDefault="00E739B6" w:rsidP="007C42C4">
      <w:pPr>
        <w:pStyle w:val="a9"/>
        <w:kinsoku w:val="0"/>
        <w:overflowPunct w:val="0"/>
        <w:spacing w:after="0"/>
        <w:ind w:right="-108"/>
        <w:jc w:val="both"/>
        <w:rPr>
          <w:i/>
          <w:w w:val="105"/>
          <w:sz w:val="28"/>
          <w:szCs w:val="28"/>
        </w:rPr>
      </w:pPr>
      <w:r w:rsidRPr="007C42C4">
        <w:rPr>
          <w:i/>
          <w:w w:val="105"/>
          <w:sz w:val="28"/>
          <w:szCs w:val="28"/>
        </w:rPr>
        <w:t>Состояние после трансплантации почки</w:t>
      </w:r>
    </w:p>
    <w:p w:rsidR="00E739B6" w:rsidRPr="007C42C4" w:rsidRDefault="00E739B6" w:rsidP="007C42C4">
      <w:pPr>
        <w:pStyle w:val="a9"/>
        <w:kinsoku w:val="0"/>
        <w:overflowPunct w:val="0"/>
        <w:spacing w:after="0"/>
        <w:ind w:right="-108"/>
        <w:jc w:val="both"/>
        <w:rPr>
          <w:w w:val="105"/>
          <w:sz w:val="28"/>
          <w:szCs w:val="28"/>
        </w:rPr>
      </w:pPr>
      <w:r w:rsidRPr="007C42C4">
        <w:rPr>
          <w:w w:val="105"/>
          <w:sz w:val="28"/>
          <w:szCs w:val="28"/>
        </w:rPr>
        <w:t>Безопасность применения комбинации амлодипин/валсартан у пациентов, недавно перенесших трансплантацию почки, не установлена.</w:t>
      </w:r>
    </w:p>
    <w:p w:rsidR="00E739B6" w:rsidRPr="007C42C4" w:rsidRDefault="00E739B6" w:rsidP="007C42C4">
      <w:pPr>
        <w:pStyle w:val="a9"/>
        <w:kinsoku w:val="0"/>
        <w:overflowPunct w:val="0"/>
        <w:spacing w:after="0"/>
        <w:ind w:right="-108"/>
        <w:jc w:val="both"/>
        <w:rPr>
          <w:i/>
          <w:w w:val="105"/>
          <w:sz w:val="28"/>
          <w:szCs w:val="28"/>
        </w:rPr>
      </w:pPr>
      <w:r w:rsidRPr="007C42C4">
        <w:rPr>
          <w:i/>
          <w:w w:val="105"/>
          <w:sz w:val="28"/>
          <w:szCs w:val="28"/>
        </w:rPr>
        <w:t>Нарушение функции печени</w:t>
      </w:r>
    </w:p>
    <w:p w:rsidR="00E739B6" w:rsidRPr="007C42C4" w:rsidRDefault="00E739B6" w:rsidP="007C42C4">
      <w:pPr>
        <w:pStyle w:val="a9"/>
        <w:kinsoku w:val="0"/>
        <w:overflowPunct w:val="0"/>
        <w:spacing w:after="0"/>
        <w:ind w:right="-108"/>
        <w:jc w:val="both"/>
        <w:rPr>
          <w:w w:val="105"/>
          <w:sz w:val="28"/>
          <w:szCs w:val="28"/>
        </w:rPr>
      </w:pPr>
      <w:r w:rsidRPr="007C42C4">
        <w:rPr>
          <w:w w:val="105"/>
          <w:sz w:val="28"/>
          <w:szCs w:val="28"/>
        </w:rPr>
        <w:t xml:space="preserve">Валсартан преимущественно выводится в неизмененном виде с желчью. У пациентов с нарушением функции печени удлиняется </w:t>
      </w:r>
      <w:proofErr w:type="spellStart"/>
      <w:r w:rsidRPr="007C42C4">
        <w:rPr>
          <w:w w:val="105"/>
          <w:sz w:val="28"/>
          <w:szCs w:val="28"/>
        </w:rPr>
        <w:t>T</w:t>
      </w:r>
      <w:r w:rsidRPr="007C42C4">
        <w:rPr>
          <w:w w:val="105"/>
          <w:sz w:val="28"/>
          <w:szCs w:val="28"/>
          <w:vertAlign w:val="subscript"/>
        </w:rPr>
        <w:t>l</w:t>
      </w:r>
      <w:proofErr w:type="spellEnd"/>
      <w:r w:rsidRPr="007C42C4">
        <w:rPr>
          <w:w w:val="105"/>
          <w:sz w:val="28"/>
          <w:szCs w:val="28"/>
          <w:vertAlign w:val="subscript"/>
        </w:rPr>
        <w:t>/2</w:t>
      </w:r>
      <w:r w:rsidRPr="007C42C4">
        <w:rPr>
          <w:w w:val="105"/>
          <w:sz w:val="28"/>
          <w:szCs w:val="28"/>
        </w:rPr>
        <w:t xml:space="preserve"> и увеличивается AUC. Следует соблюдать осторожность при назначении комбинации валсартан/амлодипин с легким или умеренным нарушением функции печени или обструктивными заболеваниями желчных путей. </w:t>
      </w:r>
    </w:p>
    <w:p w:rsidR="00E739B6" w:rsidRPr="007C42C4" w:rsidRDefault="00E739B6" w:rsidP="007C42C4">
      <w:pPr>
        <w:pStyle w:val="a9"/>
        <w:kinsoku w:val="0"/>
        <w:overflowPunct w:val="0"/>
        <w:spacing w:after="0"/>
        <w:ind w:right="-108"/>
        <w:jc w:val="both"/>
        <w:rPr>
          <w:w w:val="105"/>
          <w:sz w:val="28"/>
          <w:szCs w:val="28"/>
        </w:rPr>
      </w:pPr>
      <w:r w:rsidRPr="007C42C4">
        <w:rPr>
          <w:w w:val="105"/>
          <w:sz w:val="28"/>
          <w:szCs w:val="28"/>
        </w:rPr>
        <w:t>Максимальная рекомендуемая доза валсартана для пациентов со слабыми или умеренными нарушениями функции печени без холестаза составляет 80 мг.</w:t>
      </w:r>
    </w:p>
    <w:p w:rsidR="00E739B6" w:rsidRPr="007C42C4" w:rsidRDefault="00E739B6" w:rsidP="007C42C4">
      <w:pPr>
        <w:pStyle w:val="a9"/>
        <w:kinsoku w:val="0"/>
        <w:overflowPunct w:val="0"/>
        <w:spacing w:after="0"/>
        <w:ind w:right="-108"/>
        <w:jc w:val="both"/>
        <w:rPr>
          <w:i/>
          <w:w w:val="105"/>
          <w:sz w:val="28"/>
          <w:szCs w:val="28"/>
        </w:rPr>
      </w:pPr>
      <w:r w:rsidRPr="007C42C4">
        <w:rPr>
          <w:i/>
          <w:w w:val="105"/>
          <w:sz w:val="28"/>
          <w:szCs w:val="28"/>
        </w:rPr>
        <w:t>Нарушение функции почек</w:t>
      </w:r>
    </w:p>
    <w:p w:rsidR="00E739B6" w:rsidRPr="007C42C4" w:rsidRDefault="00E739B6" w:rsidP="007C42C4">
      <w:pPr>
        <w:pStyle w:val="a9"/>
        <w:kinsoku w:val="0"/>
        <w:overflowPunct w:val="0"/>
        <w:spacing w:after="0"/>
        <w:ind w:right="-108"/>
        <w:jc w:val="both"/>
        <w:rPr>
          <w:w w:val="105"/>
          <w:sz w:val="28"/>
          <w:szCs w:val="28"/>
        </w:rPr>
      </w:pPr>
      <w:r w:rsidRPr="007C42C4">
        <w:rPr>
          <w:w w:val="105"/>
          <w:sz w:val="28"/>
          <w:szCs w:val="28"/>
        </w:rPr>
        <w:t>Коррекции дозы комбинации амлодипин/валсартан у пациентов с легким и умеренным нарушением функции почек (СКФ&gt; 30 мл/мин/</w:t>
      </w:r>
      <w:r w:rsidR="00025353" w:rsidRPr="007C42C4">
        <w:rPr>
          <w:w w:val="105"/>
          <w:sz w:val="28"/>
          <w:szCs w:val="28"/>
        </w:rPr>
        <w:t xml:space="preserve"> </w:t>
      </w:r>
      <w:r w:rsidRPr="007C42C4">
        <w:rPr>
          <w:w w:val="105"/>
          <w:sz w:val="28"/>
          <w:szCs w:val="28"/>
        </w:rPr>
        <w:lastRenderedPageBreak/>
        <w:t>1,73 м</w:t>
      </w:r>
      <w:r w:rsidRPr="007C42C4">
        <w:rPr>
          <w:w w:val="105"/>
          <w:sz w:val="28"/>
          <w:szCs w:val="28"/>
          <w:vertAlign w:val="superscript"/>
        </w:rPr>
        <w:t>2</w:t>
      </w:r>
      <w:r w:rsidRPr="007C42C4">
        <w:rPr>
          <w:w w:val="105"/>
          <w:sz w:val="28"/>
          <w:szCs w:val="28"/>
        </w:rPr>
        <w:t>) не требуется. У пациентов с умеренным нарушением функции почек рекомендуется контроль содержания калия и концентрации креатинина в плазме крови.</w:t>
      </w:r>
    </w:p>
    <w:p w:rsidR="00E739B6" w:rsidRPr="007C42C4" w:rsidRDefault="00E739B6" w:rsidP="007C42C4">
      <w:pPr>
        <w:pStyle w:val="a9"/>
        <w:kinsoku w:val="0"/>
        <w:overflowPunct w:val="0"/>
        <w:spacing w:after="0"/>
        <w:ind w:right="-108"/>
        <w:jc w:val="both"/>
        <w:rPr>
          <w:i/>
          <w:w w:val="105"/>
          <w:sz w:val="28"/>
          <w:szCs w:val="28"/>
        </w:rPr>
      </w:pPr>
      <w:r w:rsidRPr="007C42C4">
        <w:rPr>
          <w:i/>
          <w:w w:val="105"/>
          <w:sz w:val="28"/>
          <w:szCs w:val="28"/>
        </w:rPr>
        <w:t xml:space="preserve">Первичный </w:t>
      </w:r>
      <w:proofErr w:type="spellStart"/>
      <w:r w:rsidRPr="007C42C4">
        <w:rPr>
          <w:i/>
          <w:w w:val="105"/>
          <w:sz w:val="28"/>
          <w:szCs w:val="28"/>
        </w:rPr>
        <w:t>гиперальдостеронизм</w:t>
      </w:r>
      <w:proofErr w:type="spellEnd"/>
    </w:p>
    <w:p w:rsidR="00E739B6" w:rsidRPr="007C42C4" w:rsidRDefault="00E739B6" w:rsidP="007C42C4">
      <w:pPr>
        <w:pStyle w:val="a9"/>
        <w:kinsoku w:val="0"/>
        <w:overflowPunct w:val="0"/>
        <w:spacing w:after="0"/>
        <w:ind w:right="-108"/>
        <w:jc w:val="both"/>
        <w:rPr>
          <w:w w:val="105"/>
          <w:sz w:val="28"/>
          <w:szCs w:val="28"/>
        </w:rPr>
      </w:pPr>
      <w:r w:rsidRPr="007C42C4">
        <w:rPr>
          <w:w w:val="105"/>
          <w:sz w:val="28"/>
          <w:szCs w:val="28"/>
        </w:rPr>
        <w:t xml:space="preserve">Учитывая поражение ренин-ангиотензиновой системы при первичном </w:t>
      </w:r>
      <w:proofErr w:type="spellStart"/>
      <w:r w:rsidRPr="007C42C4">
        <w:rPr>
          <w:w w:val="105"/>
          <w:sz w:val="28"/>
          <w:szCs w:val="28"/>
        </w:rPr>
        <w:t>гиперальдостеронизме</w:t>
      </w:r>
      <w:proofErr w:type="spellEnd"/>
      <w:r w:rsidRPr="007C42C4">
        <w:rPr>
          <w:w w:val="105"/>
          <w:sz w:val="28"/>
          <w:szCs w:val="28"/>
        </w:rPr>
        <w:t>, данным пациентам не следует назначать антагонисты ангиотензина II, в том числе валсартан.</w:t>
      </w:r>
    </w:p>
    <w:p w:rsidR="00E739B6" w:rsidRPr="007C42C4" w:rsidRDefault="00E739B6" w:rsidP="007C42C4">
      <w:pPr>
        <w:pStyle w:val="a9"/>
        <w:kinsoku w:val="0"/>
        <w:overflowPunct w:val="0"/>
        <w:spacing w:after="0"/>
        <w:ind w:right="-108"/>
        <w:jc w:val="both"/>
        <w:rPr>
          <w:i/>
          <w:w w:val="105"/>
          <w:sz w:val="28"/>
          <w:szCs w:val="28"/>
        </w:rPr>
      </w:pPr>
      <w:r w:rsidRPr="007C42C4">
        <w:rPr>
          <w:i/>
          <w:w w:val="105"/>
          <w:sz w:val="28"/>
          <w:szCs w:val="28"/>
        </w:rPr>
        <w:t>Ангионевротический отек</w:t>
      </w:r>
    </w:p>
    <w:p w:rsidR="00E739B6" w:rsidRPr="007C42C4" w:rsidRDefault="00E739B6" w:rsidP="007C42C4">
      <w:pPr>
        <w:pStyle w:val="a9"/>
        <w:kinsoku w:val="0"/>
        <w:overflowPunct w:val="0"/>
        <w:spacing w:after="0"/>
        <w:ind w:right="-108" w:firstLine="4"/>
        <w:jc w:val="both"/>
        <w:rPr>
          <w:w w:val="105"/>
          <w:sz w:val="28"/>
          <w:szCs w:val="28"/>
        </w:rPr>
      </w:pPr>
      <w:r w:rsidRPr="007C42C4">
        <w:rPr>
          <w:w w:val="105"/>
          <w:sz w:val="28"/>
          <w:szCs w:val="28"/>
        </w:rPr>
        <w:t>Сообщалось о случаях ангионевротического отека, в том числе, отека гортани и голосовых связок, приводящего к обструкции дыхательных путей, и/или отека лица, губ, глотки и/или языка, у пациентов, получавших валсартан. У некоторых из них ангионевротический отек наблюдался ранее, при приеме других лекарственных сред</w:t>
      </w:r>
      <w:r w:rsidR="008900B6" w:rsidRPr="007C42C4">
        <w:rPr>
          <w:w w:val="105"/>
          <w:sz w:val="28"/>
          <w:szCs w:val="28"/>
        </w:rPr>
        <w:t>ств, в том числе, ингибиторов АК</w:t>
      </w:r>
      <w:r w:rsidRPr="007C42C4">
        <w:rPr>
          <w:w w:val="105"/>
          <w:sz w:val="28"/>
          <w:szCs w:val="28"/>
        </w:rPr>
        <w:t>Ф. При развитии ангионевротического отека следует немедленно отменить препарат и исключить возможность повторного применения.</w:t>
      </w:r>
    </w:p>
    <w:p w:rsidR="00E739B6" w:rsidRPr="007C42C4" w:rsidRDefault="00E739B6" w:rsidP="007C42C4">
      <w:pPr>
        <w:pStyle w:val="a9"/>
        <w:kinsoku w:val="0"/>
        <w:overflowPunct w:val="0"/>
        <w:spacing w:after="0"/>
        <w:ind w:right="-108"/>
        <w:jc w:val="both"/>
        <w:rPr>
          <w:i/>
          <w:w w:val="105"/>
          <w:sz w:val="28"/>
          <w:szCs w:val="28"/>
        </w:rPr>
      </w:pPr>
      <w:r w:rsidRPr="007C42C4">
        <w:rPr>
          <w:i/>
          <w:w w:val="105"/>
          <w:sz w:val="28"/>
          <w:szCs w:val="28"/>
        </w:rPr>
        <w:t>Сердечная недостаточность/перенесенный инфаркт миокарда</w:t>
      </w:r>
    </w:p>
    <w:p w:rsidR="00E739B6" w:rsidRPr="007C42C4" w:rsidRDefault="00E739B6" w:rsidP="007C42C4">
      <w:pPr>
        <w:pStyle w:val="a9"/>
        <w:kinsoku w:val="0"/>
        <w:overflowPunct w:val="0"/>
        <w:spacing w:after="0"/>
        <w:ind w:right="-108" w:firstLine="13"/>
        <w:jc w:val="both"/>
        <w:rPr>
          <w:w w:val="105"/>
          <w:sz w:val="28"/>
          <w:szCs w:val="28"/>
        </w:rPr>
      </w:pPr>
      <w:r w:rsidRPr="007C42C4">
        <w:rPr>
          <w:w w:val="105"/>
          <w:sz w:val="28"/>
          <w:szCs w:val="28"/>
        </w:rPr>
        <w:t>Следствием ингибирования ренин-ангиотензин-альдостероновой системы могут стать нарушения почечной функции при наличии предрасполагающих факторов. У пациентов, функция почек которых может зависеть от активности ренин-ангиотензин-альдостероновой системы (например, при тяжел</w:t>
      </w:r>
      <w:r w:rsidR="008900B6" w:rsidRPr="007C42C4">
        <w:rPr>
          <w:w w:val="105"/>
          <w:sz w:val="28"/>
          <w:szCs w:val="28"/>
        </w:rPr>
        <w:t>ой ХСН), терапия ингибиторами АК</w:t>
      </w:r>
      <w:r w:rsidRPr="007C42C4">
        <w:rPr>
          <w:w w:val="105"/>
          <w:sz w:val="28"/>
          <w:szCs w:val="28"/>
        </w:rPr>
        <w:t xml:space="preserve">Ф и антагонистами рецепторов </w:t>
      </w:r>
      <w:proofErr w:type="spellStart"/>
      <w:r w:rsidRPr="007C42C4">
        <w:rPr>
          <w:w w:val="105"/>
          <w:sz w:val="28"/>
          <w:szCs w:val="28"/>
        </w:rPr>
        <w:t>ангиотензина</w:t>
      </w:r>
      <w:proofErr w:type="spellEnd"/>
      <w:r w:rsidRPr="007C42C4">
        <w:rPr>
          <w:w w:val="105"/>
          <w:sz w:val="28"/>
          <w:szCs w:val="28"/>
        </w:rPr>
        <w:t xml:space="preserve"> сопровождалось </w:t>
      </w:r>
      <w:proofErr w:type="spellStart"/>
      <w:r w:rsidRPr="007C42C4">
        <w:rPr>
          <w:w w:val="105"/>
          <w:sz w:val="28"/>
          <w:szCs w:val="28"/>
        </w:rPr>
        <w:t>олигурией</w:t>
      </w:r>
      <w:proofErr w:type="spellEnd"/>
      <w:r w:rsidRPr="007C42C4">
        <w:rPr>
          <w:w w:val="105"/>
          <w:sz w:val="28"/>
          <w:szCs w:val="28"/>
        </w:rPr>
        <w:t xml:space="preserve"> и/или нарастанием азотемии, а в редких случаях острой почечной недостаточностью и/или летальным исходом. Подобные исходы были описаны при применении валсартана. У пациентов с ХСН или</w:t>
      </w:r>
      <w:r w:rsidR="004F69B9" w:rsidRPr="007C42C4">
        <w:rPr>
          <w:w w:val="105"/>
          <w:sz w:val="28"/>
          <w:szCs w:val="28"/>
        </w:rPr>
        <w:t xml:space="preserve"> перенесенным инфарктом миокар</w:t>
      </w:r>
      <w:r w:rsidRPr="007C42C4">
        <w:rPr>
          <w:w w:val="105"/>
          <w:sz w:val="28"/>
          <w:szCs w:val="28"/>
        </w:rPr>
        <w:t>да всегда следует оценивать функцию почек.</w:t>
      </w:r>
    </w:p>
    <w:p w:rsidR="00E739B6" w:rsidRPr="007C42C4" w:rsidRDefault="00E739B6" w:rsidP="007C42C4">
      <w:pPr>
        <w:pStyle w:val="a9"/>
        <w:kinsoku w:val="0"/>
        <w:overflowPunct w:val="0"/>
        <w:spacing w:after="0"/>
        <w:ind w:right="-108" w:firstLine="8"/>
        <w:jc w:val="both"/>
        <w:rPr>
          <w:w w:val="105"/>
          <w:sz w:val="28"/>
          <w:szCs w:val="28"/>
        </w:rPr>
      </w:pPr>
      <w:r w:rsidRPr="007C42C4">
        <w:rPr>
          <w:w w:val="105"/>
          <w:sz w:val="28"/>
          <w:szCs w:val="28"/>
        </w:rPr>
        <w:t xml:space="preserve">В длительном, плацебо-контролируемом клиническом исследовании (PRAISE-2) применение амлодипина у пациентов с ХСН </w:t>
      </w:r>
      <w:r w:rsidR="00306B82" w:rsidRPr="007C42C4">
        <w:rPr>
          <w:w w:val="105"/>
          <w:sz w:val="28"/>
          <w:szCs w:val="28"/>
        </w:rPr>
        <w:t>не ишемической</w:t>
      </w:r>
      <w:r w:rsidRPr="007C42C4">
        <w:rPr>
          <w:w w:val="105"/>
          <w:sz w:val="28"/>
          <w:szCs w:val="28"/>
        </w:rPr>
        <w:t xml:space="preserve"> этиологии III-IV функционального класса по классификации NYHA сопровождалось увеличением частоты развития отека легких по</w:t>
      </w:r>
      <w:r w:rsidR="00D65A09" w:rsidRPr="007C42C4">
        <w:rPr>
          <w:w w:val="105"/>
          <w:sz w:val="28"/>
          <w:szCs w:val="28"/>
        </w:rPr>
        <w:t xml:space="preserve"> срав</w:t>
      </w:r>
      <w:r w:rsidRPr="007C42C4">
        <w:rPr>
          <w:w w:val="105"/>
          <w:sz w:val="28"/>
          <w:szCs w:val="28"/>
        </w:rPr>
        <w:t>нению с плацебо при отсутствии достоверной разницы частоты ухудшения ХСН между двумя группами.</w:t>
      </w:r>
    </w:p>
    <w:p w:rsidR="00E739B6" w:rsidRPr="007C42C4" w:rsidRDefault="00E739B6" w:rsidP="007C42C4">
      <w:pPr>
        <w:pStyle w:val="a9"/>
        <w:kinsoku w:val="0"/>
        <w:overflowPunct w:val="0"/>
        <w:spacing w:after="0"/>
        <w:ind w:right="-108" w:firstLine="8"/>
        <w:jc w:val="both"/>
        <w:rPr>
          <w:w w:val="105"/>
          <w:sz w:val="28"/>
          <w:szCs w:val="28"/>
        </w:rPr>
      </w:pPr>
      <w:r w:rsidRPr="007C42C4">
        <w:rPr>
          <w:w w:val="105"/>
          <w:sz w:val="28"/>
          <w:szCs w:val="28"/>
        </w:rPr>
        <w:t>Блокаторы кальциевых каналов, в том числе амлодипин, следует применять с осторожностью у пациентов с ХСН, так как возможно увеличение риска развития сердечно-сосудистых осложнений и летального исхода.</w:t>
      </w:r>
    </w:p>
    <w:p w:rsidR="00E739B6" w:rsidRPr="007C42C4" w:rsidRDefault="00E739B6" w:rsidP="007C42C4">
      <w:pPr>
        <w:pStyle w:val="a9"/>
        <w:kinsoku w:val="0"/>
        <w:overflowPunct w:val="0"/>
        <w:spacing w:after="0"/>
        <w:ind w:right="-108"/>
        <w:jc w:val="both"/>
        <w:rPr>
          <w:i/>
          <w:w w:val="105"/>
          <w:sz w:val="28"/>
          <w:szCs w:val="28"/>
        </w:rPr>
      </w:pPr>
      <w:r w:rsidRPr="007C42C4">
        <w:rPr>
          <w:i/>
          <w:w w:val="105"/>
          <w:sz w:val="28"/>
          <w:szCs w:val="28"/>
        </w:rPr>
        <w:t>Стеноз аортального и митрального клапана</w:t>
      </w:r>
    </w:p>
    <w:p w:rsidR="00E739B6" w:rsidRPr="007C42C4" w:rsidRDefault="00E739B6" w:rsidP="007C42C4">
      <w:pPr>
        <w:pStyle w:val="a9"/>
        <w:kinsoku w:val="0"/>
        <w:overflowPunct w:val="0"/>
        <w:spacing w:after="0"/>
        <w:ind w:right="-108" w:firstLine="8"/>
        <w:jc w:val="both"/>
        <w:rPr>
          <w:w w:val="105"/>
          <w:sz w:val="28"/>
          <w:szCs w:val="28"/>
        </w:rPr>
      </w:pPr>
      <w:r w:rsidRPr="007C42C4">
        <w:rPr>
          <w:w w:val="105"/>
          <w:sz w:val="28"/>
          <w:szCs w:val="28"/>
        </w:rPr>
        <w:t>Как и при применении любых вазодилататоров, следует соблюдать осторожность у пациентов с митральным стенозом или аортальным стенозом легкой и умеренной степени.</w:t>
      </w:r>
    </w:p>
    <w:p w:rsidR="00E739B6" w:rsidRPr="007C42C4" w:rsidRDefault="00E739B6" w:rsidP="007C42C4">
      <w:pPr>
        <w:pStyle w:val="a9"/>
        <w:kinsoku w:val="0"/>
        <w:overflowPunct w:val="0"/>
        <w:spacing w:after="0"/>
        <w:ind w:right="-108"/>
        <w:jc w:val="both"/>
        <w:rPr>
          <w:i/>
          <w:w w:val="105"/>
          <w:sz w:val="28"/>
          <w:szCs w:val="28"/>
        </w:rPr>
      </w:pPr>
      <w:r w:rsidRPr="007C42C4">
        <w:rPr>
          <w:i/>
          <w:w w:val="105"/>
          <w:sz w:val="28"/>
          <w:szCs w:val="28"/>
        </w:rPr>
        <w:t>Двойная блокада ренин-ангиотензин-альдостероновой системы (РААС)</w:t>
      </w:r>
    </w:p>
    <w:p w:rsidR="00E739B6" w:rsidRPr="007C42C4" w:rsidRDefault="00E739B6" w:rsidP="007C42C4">
      <w:pPr>
        <w:pStyle w:val="a9"/>
        <w:kinsoku w:val="0"/>
        <w:overflowPunct w:val="0"/>
        <w:spacing w:after="0"/>
        <w:ind w:right="-108" w:firstLine="5"/>
        <w:jc w:val="both"/>
        <w:rPr>
          <w:w w:val="105"/>
          <w:sz w:val="28"/>
          <w:szCs w:val="28"/>
        </w:rPr>
      </w:pPr>
      <w:r w:rsidRPr="007C42C4">
        <w:rPr>
          <w:w w:val="105"/>
          <w:sz w:val="28"/>
          <w:szCs w:val="28"/>
        </w:rPr>
        <w:t>Существуют доказательства того, что одновременн</w:t>
      </w:r>
      <w:r w:rsidR="008900B6" w:rsidRPr="007C42C4">
        <w:rPr>
          <w:w w:val="105"/>
          <w:sz w:val="28"/>
          <w:szCs w:val="28"/>
        </w:rPr>
        <w:t>ый прием ингибиторов АК</w:t>
      </w:r>
      <w:r w:rsidRPr="007C42C4">
        <w:rPr>
          <w:w w:val="105"/>
          <w:sz w:val="28"/>
          <w:szCs w:val="28"/>
        </w:rPr>
        <w:t xml:space="preserve">Ф, БРА II или алискирена повышает риск развития </w:t>
      </w:r>
      <w:r w:rsidR="00D954A8" w:rsidRPr="007C42C4">
        <w:rPr>
          <w:sz w:val="28"/>
          <w:szCs w:val="28"/>
        </w:rPr>
        <w:lastRenderedPageBreak/>
        <w:t>гипотензии</w:t>
      </w:r>
      <w:r w:rsidRPr="007C42C4">
        <w:rPr>
          <w:w w:val="105"/>
          <w:sz w:val="28"/>
          <w:szCs w:val="28"/>
        </w:rPr>
        <w:t>, гиперкалиемии и нарушения функции почек (включая острую почечную недостаточность).</w:t>
      </w:r>
    </w:p>
    <w:p w:rsidR="00E739B6" w:rsidRPr="007C42C4" w:rsidRDefault="00E739B6" w:rsidP="007C42C4">
      <w:pPr>
        <w:pStyle w:val="a9"/>
        <w:kinsoku w:val="0"/>
        <w:overflowPunct w:val="0"/>
        <w:spacing w:after="0"/>
        <w:ind w:right="-108" w:hanging="1"/>
        <w:jc w:val="both"/>
        <w:rPr>
          <w:w w:val="105"/>
          <w:sz w:val="28"/>
          <w:szCs w:val="28"/>
        </w:rPr>
      </w:pPr>
      <w:r w:rsidRPr="007C42C4">
        <w:rPr>
          <w:w w:val="105"/>
          <w:sz w:val="28"/>
          <w:szCs w:val="28"/>
        </w:rPr>
        <w:t>Поэтому двойная блокада РААС за счет комбинированн</w:t>
      </w:r>
      <w:r w:rsidR="008900B6" w:rsidRPr="007C42C4">
        <w:rPr>
          <w:w w:val="105"/>
          <w:sz w:val="28"/>
          <w:szCs w:val="28"/>
        </w:rPr>
        <w:t>ого использования ингибиторов АК</w:t>
      </w:r>
      <w:r w:rsidRPr="007C42C4">
        <w:rPr>
          <w:w w:val="105"/>
          <w:sz w:val="28"/>
          <w:szCs w:val="28"/>
        </w:rPr>
        <w:t>Ф, БРА II и</w:t>
      </w:r>
      <w:r w:rsidR="00727439" w:rsidRPr="007C42C4">
        <w:rPr>
          <w:w w:val="105"/>
          <w:sz w:val="28"/>
          <w:szCs w:val="28"/>
        </w:rPr>
        <w:t>ли алискирена не рекомендуется</w:t>
      </w:r>
      <w:r w:rsidRPr="007C42C4">
        <w:rPr>
          <w:w w:val="105"/>
          <w:sz w:val="28"/>
          <w:szCs w:val="28"/>
        </w:rPr>
        <w:t>.</w:t>
      </w:r>
    </w:p>
    <w:p w:rsidR="00E739B6" w:rsidRPr="007C42C4" w:rsidRDefault="00E739B6" w:rsidP="007C42C4">
      <w:pPr>
        <w:pStyle w:val="a9"/>
        <w:tabs>
          <w:tab w:val="left" w:pos="7158"/>
        </w:tabs>
        <w:kinsoku w:val="0"/>
        <w:overflowPunct w:val="0"/>
        <w:spacing w:after="0"/>
        <w:ind w:right="-108" w:hanging="2"/>
        <w:jc w:val="both"/>
        <w:rPr>
          <w:w w:val="105"/>
          <w:sz w:val="28"/>
          <w:szCs w:val="28"/>
        </w:rPr>
      </w:pPr>
      <w:r w:rsidRPr="007C42C4">
        <w:rPr>
          <w:w w:val="105"/>
          <w:sz w:val="28"/>
          <w:szCs w:val="28"/>
        </w:rPr>
        <w:t>Если терапия двойной блокадой считается абсолютно необходимой, она должна проводиться только под наблюдением специалиста и при частом тщательном мониторинге почечной функции, электролитов и артериал</w:t>
      </w:r>
      <w:r w:rsidR="008900B6" w:rsidRPr="007C42C4">
        <w:rPr>
          <w:w w:val="105"/>
          <w:sz w:val="28"/>
          <w:szCs w:val="28"/>
        </w:rPr>
        <w:t>ьного давления. Ингибиторы АК</w:t>
      </w:r>
      <w:r w:rsidRPr="007C42C4">
        <w:rPr>
          <w:w w:val="105"/>
          <w:sz w:val="28"/>
          <w:szCs w:val="28"/>
        </w:rPr>
        <w:t>Ф и БРА II не следует применять одновременно у пациентов с диабетической нефропатией.</w:t>
      </w:r>
    </w:p>
    <w:p w:rsidR="00EE5E0D" w:rsidRPr="007C42C4" w:rsidRDefault="00E739B6" w:rsidP="007C42C4">
      <w:pPr>
        <w:spacing w:after="0" w:line="240" w:lineRule="auto"/>
        <w:jc w:val="both"/>
        <w:rPr>
          <w:rFonts w:ascii="Times New Roman" w:eastAsia="Times New Roman" w:hAnsi="Times New Roman"/>
          <w:sz w:val="28"/>
          <w:szCs w:val="28"/>
          <w:lang w:eastAsia="ru-RU"/>
        </w:rPr>
      </w:pPr>
      <w:r w:rsidRPr="007C42C4">
        <w:rPr>
          <w:rFonts w:ascii="Times New Roman" w:hAnsi="Times New Roman"/>
          <w:w w:val="105"/>
          <w:sz w:val="28"/>
          <w:szCs w:val="28"/>
        </w:rPr>
        <w:t>Комбинация амлодипин/валсартан изучалась только у пациентов с артериальной гипертензией</w:t>
      </w:r>
      <w:r w:rsidR="00EE5E0D" w:rsidRPr="007C42C4">
        <w:rPr>
          <w:rFonts w:ascii="Times New Roman" w:eastAsia="Times New Roman" w:hAnsi="Times New Roman"/>
          <w:sz w:val="28"/>
          <w:szCs w:val="28"/>
          <w:lang w:eastAsia="ru-RU"/>
        </w:rPr>
        <w:t>.</w:t>
      </w:r>
    </w:p>
    <w:p w:rsidR="00EE5E0D" w:rsidRPr="007C42C4" w:rsidRDefault="00E473EF" w:rsidP="007C42C4">
      <w:pPr>
        <w:spacing w:after="0" w:line="240" w:lineRule="auto"/>
        <w:jc w:val="both"/>
        <w:rPr>
          <w:rFonts w:ascii="Times New Roman" w:eastAsia="Times New Roman" w:hAnsi="Times New Roman"/>
          <w:i/>
          <w:sz w:val="28"/>
          <w:szCs w:val="28"/>
          <w:lang w:eastAsia="ru-RU"/>
        </w:rPr>
      </w:pPr>
      <w:r w:rsidRPr="007C42C4">
        <w:rPr>
          <w:rFonts w:ascii="Times New Roman" w:eastAsia="Times New Roman" w:hAnsi="Times New Roman"/>
          <w:i/>
          <w:sz w:val="28"/>
          <w:szCs w:val="28"/>
          <w:lang w:eastAsia="ru-RU"/>
        </w:rPr>
        <w:t>Во время б</w:t>
      </w:r>
      <w:r w:rsidR="00EE5E0D" w:rsidRPr="007C42C4">
        <w:rPr>
          <w:rFonts w:ascii="Times New Roman" w:eastAsia="Times New Roman" w:hAnsi="Times New Roman"/>
          <w:i/>
          <w:sz w:val="28"/>
          <w:szCs w:val="28"/>
          <w:lang w:eastAsia="ru-RU"/>
        </w:rPr>
        <w:t>еременност</w:t>
      </w:r>
      <w:r w:rsidRPr="007C42C4">
        <w:rPr>
          <w:rFonts w:ascii="Times New Roman" w:eastAsia="Times New Roman" w:hAnsi="Times New Roman"/>
          <w:i/>
          <w:sz w:val="28"/>
          <w:szCs w:val="28"/>
          <w:lang w:eastAsia="ru-RU"/>
        </w:rPr>
        <w:t>и</w:t>
      </w:r>
      <w:r w:rsidR="00EE5E0D" w:rsidRPr="007C42C4">
        <w:rPr>
          <w:rFonts w:ascii="Times New Roman" w:eastAsia="Times New Roman" w:hAnsi="Times New Roman"/>
          <w:i/>
          <w:sz w:val="28"/>
          <w:szCs w:val="28"/>
          <w:lang w:eastAsia="ru-RU"/>
        </w:rPr>
        <w:t xml:space="preserve"> и</w:t>
      </w:r>
      <w:r w:rsidRPr="007C42C4">
        <w:rPr>
          <w:rFonts w:ascii="Times New Roman" w:eastAsia="Times New Roman" w:hAnsi="Times New Roman"/>
          <w:i/>
          <w:sz w:val="28"/>
          <w:szCs w:val="28"/>
          <w:lang w:eastAsia="ru-RU"/>
        </w:rPr>
        <w:t>ли</w:t>
      </w:r>
      <w:r w:rsidR="00EE5E0D" w:rsidRPr="007C42C4">
        <w:rPr>
          <w:rFonts w:ascii="Times New Roman" w:eastAsia="Times New Roman" w:hAnsi="Times New Roman"/>
          <w:i/>
          <w:sz w:val="28"/>
          <w:szCs w:val="28"/>
          <w:lang w:eastAsia="ru-RU"/>
        </w:rPr>
        <w:t xml:space="preserve"> лактации</w:t>
      </w:r>
    </w:p>
    <w:p w:rsidR="00E739B6" w:rsidRPr="007C42C4" w:rsidRDefault="00E739B6" w:rsidP="007C42C4">
      <w:pPr>
        <w:pStyle w:val="a9"/>
        <w:kinsoku w:val="0"/>
        <w:overflowPunct w:val="0"/>
        <w:spacing w:after="0"/>
        <w:ind w:right="-108"/>
        <w:jc w:val="both"/>
        <w:rPr>
          <w:i/>
          <w:sz w:val="28"/>
          <w:szCs w:val="28"/>
        </w:rPr>
      </w:pPr>
      <w:r w:rsidRPr="007C42C4">
        <w:rPr>
          <w:i/>
          <w:sz w:val="28"/>
          <w:szCs w:val="28"/>
        </w:rPr>
        <w:t>Беременность</w:t>
      </w:r>
    </w:p>
    <w:p w:rsidR="00E739B6" w:rsidRPr="007C42C4" w:rsidRDefault="00E739B6" w:rsidP="007C42C4">
      <w:pPr>
        <w:pStyle w:val="a9"/>
        <w:kinsoku w:val="0"/>
        <w:overflowPunct w:val="0"/>
        <w:spacing w:after="0"/>
        <w:ind w:right="-108"/>
        <w:jc w:val="both"/>
        <w:rPr>
          <w:i/>
          <w:iCs/>
          <w:sz w:val="28"/>
          <w:szCs w:val="28"/>
        </w:rPr>
      </w:pPr>
      <w:r w:rsidRPr="007C42C4">
        <w:rPr>
          <w:i/>
          <w:iCs/>
          <w:sz w:val="28"/>
          <w:szCs w:val="28"/>
        </w:rPr>
        <w:t>Амлодипин</w:t>
      </w:r>
    </w:p>
    <w:p w:rsidR="00E739B6" w:rsidRPr="007C42C4" w:rsidRDefault="00E739B6" w:rsidP="007C42C4">
      <w:pPr>
        <w:pStyle w:val="a9"/>
        <w:kinsoku w:val="0"/>
        <w:overflowPunct w:val="0"/>
        <w:spacing w:after="0"/>
        <w:ind w:right="-108"/>
        <w:jc w:val="both"/>
        <w:rPr>
          <w:sz w:val="28"/>
          <w:szCs w:val="28"/>
        </w:rPr>
      </w:pPr>
      <w:r w:rsidRPr="007C42C4">
        <w:rPr>
          <w:sz w:val="28"/>
          <w:szCs w:val="28"/>
        </w:rPr>
        <w:t xml:space="preserve">Безопасность применения амлодипина во время беременности </w:t>
      </w:r>
      <w:r w:rsidR="00741592" w:rsidRPr="007C42C4">
        <w:rPr>
          <w:sz w:val="28"/>
          <w:szCs w:val="28"/>
        </w:rPr>
        <w:t>женщины</w:t>
      </w:r>
      <w:r w:rsidRPr="007C42C4">
        <w:rPr>
          <w:sz w:val="28"/>
          <w:szCs w:val="28"/>
        </w:rPr>
        <w:t xml:space="preserve"> не установлена. Рекомендуется использовать при беременности только в том случае, когда отсутствует более безопасная альтернатива, а также когда заболевание связано с высоким риском для матери и плода.</w:t>
      </w:r>
    </w:p>
    <w:p w:rsidR="00E739B6" w:rsidRPr="007C42C4" w:rsidRDefault="00E739B6" w:rsidP="007C42C4">
      <w:pPr>
        <w:spacing w:after="0" w:line="240" w:lineRule="auto"/>
        <w:ind w:right="-108"/>
        <w:jc w:val="both"/>
        <w:rPr>
          <w:rFonts w:ascii="Times New Roman" w:hAnsi="Times New Roman"/>
          <w:i/>
          <w:sz w:val="28"/>
          <w:szCs w:val="28"/>
        </w:rPr>
      </w:pPr>
      <w:r w:rsidRPr="007C42C4">
        <w:rPr>
          <w:rFonts w:ascii="Times New Roman" w:hAnsi="Times New Roman"/>
          <w:i/>
          <w:sz w:val="28"/>
          <w:szCs w:val="28"/>
        </w:rPr>
        <w:t>Валсартан</w:t>
      </w:r>
    </w:p>
    <w:tbl>
      <w:tblPr>
        <w:tblStyle w:val="afa"/>
        <w:tblW w:w="0" w:type="auto"/>
        <w:tblLook w:val="04A0" w:firstRow="1" w:lastRow="0" w:firstColumn="1" w:lastColumn="0" w:noHBand="0" w:noVBand="1"/>
      </w:tblPr>
      <w:tblGrid>
        <w:gridCol w:w="9214"/>
      </w:tblGrid>
      <w:tr w:rsidR="00E739B6" w:rsidRPr="007C42C4" w:rsidTr="005C0F5F">
        <w:tc>
          <w:tcPr>
            <w:tcW w:w="9214" w:type="dxa"/>
          </w:tcPr>
          <w:p w:rsidR="00E739B6" w:rsidRPr="007C42C4" w:rsidRDefault="00E739B6" w:rsidP="007C42C4">
            <w:pPr>
              <w:spacing w:after="0" w:line="240" w:lineRule="auto"/>
              <w:ind w:right="-108"/>
              <w:jc w:val="both"/>
              <w:rPr>
                <w:rFonts w:ascii="Times New Roman" w:hAnsi="Times New Roman" w:cs="Times New Roman"/>
                <w:sz w:val="28"/>
                <w:szCs w:val="28"/>
              </w:rPr>
            </w:pPr>
            <w:r w:rsidRPr="007C42C4">
              <w:rPr>
                <w:rFonts w:ascii="Times New Roman" w:hAnsi="Times New Roman" w:cs="Times New Roman"/>
                <w:sz w:val="28"/>
                <w:szCs w:val="28"/>
              </w:rPr>
              <w:t>Применение блокаторов рецепторов ангиотензина II (БРА II) во время первого триместра беременности не рекомендуется. Применение БРА II противопоказано в течение второго и третьего триместров беременности</w:t>
            </w:r>
            <w:r w:rsidR="00B7194C" w:rsidRPr="007C42C4">
              <w:rPr>
                <w:rFonts w:ascii="Times New Roman" w:hAnsi="Times New Roman" w:cs="Times New Roman"/>
                <w:sz w:val="28"/>
                <w:szCs w:val="28"/>
              </w:rPr>
              <w:t>.</w:t>
            </w:r>
          </w:p>
        </w:tc>
      </w:tr>
    </w:tbl>
    <w:p w:rsidR="00E739B6" w:rsidRPr="007C42C4" w:rsidRDefault="00E739B6" w:rsidP="007C42C4">
      <w:pPr>
        <w:pStyle w:val="a9"/>
        <w:kinsoku w:val="0"/>
        <w:overflowPunct w:val="0"/>
        <w:spacing w:after="0"/>
        <w:ind w:right="-108"/>
        <w:jc w:val="both"/>
        <w:rPr>
          <w:w w:val="105"/>
          <w:sz w:val="28"/>
          <w:szCs w:val="28"/>
        </w:rPr>
      </w:pPr>
      <w:r w:rsidRPr="007C42C4">
        <w:rPr>
          <w:w w:val="105"/>
          <w:sz w:val="28"/>
          <w:szCs w:val="28"/>
        </w:rPr>
        <w:t>Препарат противопоказан во втором и третьем триместре беременности.</w:t>
      </w:r>
    </w:p>
    <w:p w:rsidR="00E739B6" w:rsidRPr="007C42C4" w:rsidRDefault="005465E6" w:rsidP="007C42C4">
      <w:pPr>
        <w:pStyle w:val="a9"/>
        <w:kinsoku w:val="0"/>
        <w:overflowPunct w:val="0"/>
        <w:spacing w:after="0"/>
        <w:ind w:right="-108"/>
        <w:jc w:val="both"/>
        <w:rPr>
          <w:i/>
          <w:w w:val="105"/>
          <w:sz w:val="28"/>
          <w:szCs w:val="28"/>
        </w:rPr>
      </w:pPr>
      <w:r w:rsidRPr="007C42C4">
        <w:rPr>
          <w:i/>
          <w:w w:val="105"/>
          <w:sz w:val="28"/>
          <w:szCs w:val="28"/>
        </w:rPr>
        <w:t>Кормление грудью</w:t>
      </w:r>
    </w:p>
    <w:p w:rsidR="00E739B6" w:rsidRPr="007C42C4" w:rsidRDefault="00E739B6" w:rsidP="007C42C4">
      <w:pPr>
        <w:pStyle w:val="a9"/>
        <w:kinsoku w:val="0"/>
        <w:overflowPunct w:val="0"/>
        <w:spacing w:after="0"/>
        <w:ind w:right="-108"/>
        <w:jc w:val="both"/>
        <w:rPr>
          <w:w w:val="105"/>
          <w:sz w:val="28"/>
          <w:szCs w:val="28"/>
        </w:rPr>
      </w:pPr>
      <w:r w:rsidRPr="007C42C4">
        <w:rPr>
          <w:w w:val="105"/>
          <w:sz w:val="28"/>
          <w:szCs w:val="28"/>
        </w:rPr>
        <w:t>Комбинация амлодипин/валсартан не рекомендуется, и предпочтительны альтернативные методы лечения с установленными показателями безопасности во время кормления грудью, особенно при кормлении новорожденного или недоношенного ребенка.</w:t>
      </w:r>
    </w:p>
    <w:p w:rsidR="00EE5E0D" w:rsidRPr="007C42C4" w:rsidRDefault="00EE5E0D" w:rsidP="007C42C4">
      <w:pPr>
        <w:spacing w:after="0" w:line="240" w:lineRule="auto"/>
        <w:jc w:val="both"/>
        <w:rPr>
          <w:rFonts w:ascii="Times New Roman" w:eastAsia="Times New Roman" w:hAnsi="Times New Roman"/>
          <w:i/>
          <w:sz w:val="28"/>
          <w:szCs w:val="28"/>
          <w:lang w:eastAsia="ru-RU"/>
        </w:rPr>
      </w:pPr>
      <w:r w:rsidRPr="007C42C4">
        <w:rPr>
          <w:rFonts w:ascii="Times New Roman" w:eastAsia="Times New Roman" w:hAnsi="Times New Roman"/>
          <w:i/>
          <w:sz w:val="28"/>
          <w:szCs w:val="28"/>
          <w:lang w:eastAsia="ru-RU"/>
        </w:rPr>
        <w:t xml:space="preserve">Особенности влияния лекарственного </w:t>
      </w:r>
      <w:r w:rsidR="00A619C2" w:rsidRPr="007C42C4">
        <w:rPr>
          <w:rFonts w:ascii="Times New Roman" w:eastAsia="Times New Roman" w:hAnsi="Times New Roman"/>
          <w:i/>
          <w:sz w:val="28"/>
          <w:szCs w:val="28"/>
          <w:lang w:eastAsia="ru-RU"/>
        </w:rPr>
        <w:t>препарата</w:t>
      </w:r>
      <w:r w:rsidRPr="007C42C4">
        <w:rPr>
          <w:rFonts w:ascii="Times New Roman" w:eastAsia="Times New Roman" w:hAnsi="Times New Roman"/>
          <w:i/>
          <w:sz w:val="28"/>
          <w:szCs w:val="28"/>
          <w:lang w:eastAsia="ru-RU"/>
        </w:rPr>
        <w:t xml:space="preserve"> на способность управлять транспортным средством или потенциально опасными механизмами</w:t>
      </w:r>
    </w:p>
    <w:p w:rsidR="005465E6" w:rsidRPr="007C42C4" w:rsidRDefault="005465E6" w:rsidP="007C42C4">
      <w:pPr>
        <w:spacing w:after="0" w:line="240" w:lineRule="auto"/>
        <w:ind w:right="-108"/>
        <w:jc w:val="both"/>
        <w:rPr>
          <w:rFonts w:ascii="Times New Roman" w:hAnsi="Times New Roman"/>
          <w:sz w:val="28"/>
          <w:szCs w:val="28"/>
        </w:rPr>
      </w:pPr>
      <w:r w:rsidRPr="007C42C4">
        <w:rPr>
          <w:rFonts w:ascii="Times New Roman" w:hAnsi="Times New Roman"/>
          <w:sz w:val="28"/>
          <w:szCs w:val="28"/>
        </w:rPr>
        <w:t>При управлении транспортными средствами или работе с механизмами следует принимать во внимание, что при приеме препарата возможно внезапное возникновение головокружения или усталости.</w:t>
      </w:r>
    </w:p>
    <w:p w:rsidR="00EE5E0D" w:rsidRPr="007C42C4" w:rsidRDefault="005465E6" w:rsidP="007C42C4">
      <w:pPr>
        <w:spacing w:after="0" w:line="240" w:lineRule="auto"/>
        <w:jc w:val="both"/>
        <w:rPr>
          <w:rFonts w:ascii="Times New Roman" w:eastAsia="Times New Roman" w:hAnsi="Times New Roman"/>
          <w:sz w:val="28"/>
          <w:szCs w:val="28"/>
          <w:lang w:eastAsia="ru-RU"/>
        </w:rPr>
      </w:pPr>
      <w:r w:rsidRPr="007C42C4">
        <w:rPr>
          <w:rFonts w:ascii="Times New Roman" w:hAnsi="Times New Roman"/>
          <w:sz w:val="28"/>
          <w:szCs w:val="28"/>
        </w:rPr>
        <w:t>Амлодипин может оказывать легкое или умеренное влияние на способность управлять транспортными средствами или механизмами. Если у пациентов, принимающих амлодипин, отмечается головокружение, головная боль, усталость или тошнота, то способность к быстрому реагированию может быть нарушена.</w:t>
      </w:r>
    </w:p>
    <w:p w:rsidR="003A475F" w:rsidRPr="007C42C4" w:rsidRDefault="003A475F" w:rsidP="007C42C4">
      <w:pPr>
        <w:spacing w:after="0" w:line="240" w:lineRule="auto"/>
        <w:jc w:val="both"/>
        <w:rPr>
          <w:rFonts w:ascii="Times New Roman" w:eastAsia="Times New Roman" w:hAnsi="Times New Roman"/>
          <w:b/>
          <w:sz w:val="28"/>
          <w:szCs w:val="28"/>
          <w:lang w:eastAsia="ru-RU"/>
        </w:rPr>
      </w:pPr>
    </w:p>
    <w:p w:rsidR="00DB406A" w:rsidRPr="007C42C4" w:rsidRDefault="00DB406A" w:rsidP="007C42C4">
      <w:pPr>
        <w:spacing w:after="0" w:line="240" w:lineRule="auto"/>
        <w:jc w:val="both"/>
        <w:rPr>
          <w:rFonts w:ascii="Times New Roman" w:eastAsia="Times New Roman" w:hAnsi="Times New Roman"/>
          <w:b/>
          <w:sz w:val="28"/>
          <w:szCs w:val="28"/>
          <w:lang w:eastAsia="ru-RU"/>
        </w:rPr>
      </w:pPr>
      <w:r w:rsidRPr="007C42C4">
        <w:rPr>
          <w:rFonts w:ascii="Times New Roman" w:eastAsia="Times New Roman" w:hAnsi="Times New Roman"/>
          <w:b/>
          <w:sz w:val="28"/>
          <w:szCs w:val="28"/>
          <w:lang w:eastAsia="ru-RU"/>
        </w:rPr>
        <w:t>Рекомендации по применению</w:t>
      </w:r>
    </w:p>
    <w:p w:rsidR="0093309E" w:rsidRPr="007C42C4" w:rsidRDefault="0093309E" w:rsidP="007C42C4">
      <w:pPr>
        <w:spacing w:after="0" w:line="240" w:lineRule="auto"/>
        <w:jc w:val="both"/>
        <w:rPr>
          <w:rFonts w:ascii="Times New Roman" w:eastAsia="Times New Roman" w:hAnsi="Times New Roman"/>
          <w:b/>
          <w:i/>
          <w:sz w:val="28"/>
          <w:szCs w:val="28"/>
          <w:lang w:eastAsia="ru-RU"/>
        </w:rPr>
      </w:pPr>
      <w:r w:rsidRPr="007C42C4">
        <w:rPr>
          <w:rFonts w:ascii="Times New Roman" w:eastAsia="Times New Roman" w:hAnsi="Times New Roman"/>
          <w:b/>
          <w:i/>
          <w:sz w:val="28"/>
          <w:szCs w:val="28"/>
          <w:lang w:eastAsia="ru-RU"/>
        </w:rPr>
        <w:t xml:space="preserve">Режим дозирования </w:t>
      </w:r>
    </w:p>
    <w:p w:rsidR="00A75219" w:rsidRPr="007C42C4" w:rsidRDefault="00A75219" w:rsidP="007C42C4">
      <w:pPr>
        <w:pStyle w:val="a9"/>
        <w:tabs>
          <w:tab w:val="left" w:pos="10206"/>
        </w:tabs>
        <w:kinsoku w:val="0"/>
        <w:overflowPunct w:val="0"/>
        <w:spacing w:after="0"/>
        <w:ind w:right="-108"/>
        <w:jc w:val="both"/>
        <w:rPr>
          <w:sz w:val="28"/>
          <w:szCs w:val="28"/>
        </w:rPr>
      </w:pPr>
      <w:r w:rsidRPr="007C42C4">
        <w:rPr>
          <w:sz w:val="28"/>
          <w:szCs w:val="28"/>
        </w:rPr>
        <w:t>Рекомендуемая доза - 1 таблетка в сутки.</w:t>
      </w:r>
    </w:p>
    <w:p w:rsidR="00A75219" w:rsidRPr="007C42C4" w:rsidRDefault="00727439" w:rsidP="007C42C4">
      <w:pPr>
        <w:pStyle w:val="a9"/>
        <w:tabs>
          <w:tab w:val="left" w:pos="10206"/>
        </w:tabs>
        <w:kinsoku w:val="0"/>
        <w:overflowPunct w:val="0"/>
        <w:spacing w:after="0"/>
        <w:ind w:right="-108"/>
        <w:jc w:val="both"/>
        <w:rPr>
          <w:rFonts w:eastAsiaTheme="minorHAnsi"/>
          <w:sz w:val="28"/>
          <w:szCs w:val="28"/>
        </w:rPr>
      </w:pPr>
      <w:r w:rsidRPr="007C42C4">
        <w:rPr>
          <w:sz w:val="28"/>
          <w:szCs w:val="28"/>
        </w:rPr>
        <w:lastRenderedPageBreak/>
        <w:t>Препарат в дозе</w:t>
      </w:r>
      <w:r w:rsidR="00A75219" w:rsidRPr="007C42C4">
        <w:rPr>
          <w:rFonts w:eastAsiaTheme="minorHAnsi"/>
          <w:sz w:val="28"/>
          <w:szCs w:val="28"/>
        </w:rPr>
        <w:t xml:space="preserve"> 5 мг/80 мг рекомендован пациентам, у которых артериальное давление должным образом не контролируется </w:t>
      </w:r>
      <w:r w:rsidR="00386E55" w:rsidRPr="007C42C4">
        <w:rPr>
          <w:rFonts w:eastAsiaTheme="minorHAnsi"/>
          <w:sz w:val="28"/>
          <w:szCs w:val="28"/>
        </w:rPr>
        <w:t>монопрепаратами</w:t>
      </w:r>
      <w:r w:rsidR="00A75219" w:rsidRPr="007C42C4">
        <w:rPr>
          <w:rFonts w:eastAsiaTheme="minorHAnsi"/>
          <w:sz w:val="28"/>
          <w:szCs w:val="28"/>
        </w:rPr>
        <w:t xml:space="preserve"> амлодипина 5 мг или валсартана 80 мг.</w:t>
      </w:r>
    </w:p>
    <w:p w:rsidR="00A75219" w:rsidRPr="007C42C4" w:rsidRDefault="00727439" w:rsidP="007C42C4">
      <w:pPr>
        <w:pStyle w:val="a9"/>
        <w:tabs>
          <w:tab w:val="left" w:pos="7377"/>
          <w:tab w:val="left" w:pos="7417"/>
          <w:tab w:val="left" w:pos="10206"/>
        </w:tabs>
        <w:kinsoku w:val="0"/>
        <w:overflowPunct w:val="0"/>
        <w:spacing w:after="0"/>
        <w:ind w:right="-108"/>
        <w:jc w:val="both"/>
        <w:rPr>
          <w:rFonts w:eastAsiaTheme="minorHAnsi"/>
          <w:sz w:val="28"/>
          <w:szCs w:val="28"/>
        </w:rPr>
      </w:pPr>
      <w:r w:rsidRPr="007C42C4">
        <w:rPr>
          <w:sz w:val="28"/>
          <w:szCs w:val="28"/>
        </w:rPr>
        <w:t>Препарат в дозе</w:t>
      </w:r>
      <w:r w:rsidRPr="007C42C4">
        <w:rPr>
          <w:rFonts w:eastAsiaTheme="minorHAnsi"/>
          <w:sz w:val="28"/>
          <w:szCs w:val="28"/>
        </w:rPr>
        <w:t xml:space="preserve"> </w:t>
      </w:r>
      <w:r w:rsidR="00A75219" w:rsidRPr="007C42C4">
        <w:rPr>
          <w:rFonts w:eastAsiaTheme="minorHAnsi"/>
          <w:sz w:val="28"/>
          <w:szCs w:val="28"/>
        </w:rPr>
        <w:t>5 мг/160 мг рекомендован пациентам, у которых артериальное давление должным образом не контролируется монопрепаратами амлодипина 5 мг или валсартана 160 мг.</w:t>
      </w:r>
      <w:r w:rsidR="00A75219" w:rsidRPr="007C42C4">
        <w:rPr>
          <w:rFonts w:eastAsiaTheme="minorHAnsi"/>
          <w:sz w:val="28"/>
          <w:szCs w:val="28"/>
        </w:rPr>
        <w:tab/>
      </w:r>
    </w:p>
    <w:p w:rsidR="00A75219" w:rsidRPr="007C42C4" w:rsidRDefault="00727439" w:rsidP="007C42C4">
      <w:pPr>
        <w:pStyle w:val="a9"/>
        <w:tabs>
          <w:tab w:val="left" w:pos="10206"/>
        </w:tabs>
        <w:kinsoku w:val="0"/>
        <w:overflowPunct w:val="0"/>
        <w:spacing w:after="0"/>
        <w:ind w:right="-108"/>
        <w:jc w:val="both"/>
        <w:rPr>
          <w:rFonts w:eastAsiaTheme="minorHAnsi"/>
          <w:sz w:val="28"/>
          <w:szCs w:val="28"/>
        </w:rPr>
      </w:pPr>
      <w:r w:rsidRPr="007C42C4">
        <w:rPr>
          <w:sz w:val="28"/>
          <w:szCs w:val="28"/>
        </w:rPr>
        <w:t xml:space="preserve">Препарат в дозе </w:t>
      </w:r>
      <w:r w:rsidR="00A75219" w:rsidRPr="007C42C4">
        <w:rPr>
          <w:rFonts w:eastAsiaTheme="minorHAnsi"/>
          <w:sz w:val="28"/>
          <w:szCs w:val="28"/>
        </w:rPr>
        <w:t xml:space="preserve">10 мг/160 мг рекомендован пациентам, у которых артериальное давление должным образом не контролируется монопрепаратами амлодипина 10 мг или валсартана 160 мг или препаратом </w:t>
      </w:r>
      <w:r w:rsidR="00222EBF" w:rsidRPr="007C42C4">
        <w:rPr>
          <w:sz w:val="28"/>
          <w:szCs w:val="28"/>
        </w:rPr>
        <w:t>в дозе</w:t>
      </w:r>
      <w:r w:rsidR="00A75219" w:rsidRPr="007C42C4">
        <w:rPr>
          <w:rFonts w:eastAsiaTheme="minorHAnsi"/>
          <w:sz w:val="28"/>
          <w:szCs w:val="28"/>
        </w:rPr>
        <w:t xml:space="preserve"> 5 мг/160 мг.</w:t>
      </w:r>
    </w:p>
    <w:p w:rsidR="00A75219" w:rsidRPr="007C42C4" w:rsidRDefault="00A75219" w:rsidP="007C42C4">
      <w:pPr>
        <w:pStyle w:val="a9"/>
        <w:tabs>
          <w:tab w:val="left" w:pos="10206"/>
        </w:tabs>
        <w:kinsoku w:val="0"/>
        <w:overflowPunct w:val="0"/>
        <w:spacing w:after="0"/>
        <w:ind w:right="-108"/>
        <w:jc w:val="both"/>
        <w:rPr>
          <w:rFonts w:eastAsiaTheme="minorHAnsi"/>
          <w:sz w:val="28"/>
          <w:szCs w:val="28"/>
        </w:rPr>
      </w:pPr>
      <w:r w:rsidRPr="007C42C4">
        <w:rPr>
          <w:rFonts w:eastAsiaTheme="minorHAnsi"/>
          <w:sz w:val="28"/>
          <w:szCs w:val="28"/>
        </w:rPr>
        <w:t>При необходимости изменения доз рекомендуется индивидуальный подбор отдельных компонентов препарата.</w:t>
      </w:r>
    </w:p>
    <w:p w:rsidR="00A75219" w:rsidRPr="007C42C4" w:rsidRDefault="00A75219" w:rsidP="007C42C4">
      <w:pPr>
        <w:pStyle w:val="a9"/>
        <w:tabs>
          <w:tab w:val="left" w:pos="10206"/>
        </w:tabs>
        <w:kinsoku w:val="0"/>
        <w:overflowPunct w:val="0"/>
        <w:spacing w:after="0"/>
        <w:ind w:right="-108"/>
        <w:jc w:val="both"/>
        <w:rPr>
          <w:rFonts w:eastAsiaTheme="minorHAnsi"/>
          <w:sz w:val="28"/>
          <w:szCs w:val="28"/>
        </w:rPr>
      </w:pPr>
      <w:r w:rsidRPr="007C42C4">
        <w:rPr>
          <w:rFonts w:eastAsiaTheme="minorHAnsi"/>
          <w:sz w:val="28"/>
          <w:szCs w:val="28"/>
        </w:rPr>
        <w:t xml:space="preserve">Пациенты, принимающие валсартан и амлодипин отдельно, могут быть переведены на </w:t>
      </w:r>
      <w:r w:rsidR="006253A7" w:rsidRPr="007C42C4">
        <w:rPr>
          <w:sz w:val="28"/>
          <w:szCs w:val="28"/>
        </w:rPr>
        <w:t>Агвистат</w:t>
      </w:r>
      <w:r w:rsidR="006253A7" w:rsidRPr="007C42C4">
        <w:rPr>
          <w:sz w:val="28"/>
          <w:szCs w:val="28"/>
          <w:vertAlign w:val="superscript"/>
        </w:rPr>
        <w:t>®</w:t>
      </w:r>
      <w:r w:rsidRPr="007C42C4">
        <w:rPr>
          <w:rFonts w:eastAsiaTheme="minorHAnsi"/>
          <w:sz w:val="28"/>
          <w:szCs w:val="28"/>
        </w:rPr>
        <w:t>, содержащий те же дозы компонентов.</w:t>
      </w:r>
    </w:p>
    <w:p w:rsidR="00A75219" w:rsidRPr="007C42C4" w:rsidRDefault="00A75219" w:rsidP="007C42C4">
      <w:pPr>
        <w:pStyle w:val="Text"/>
        <w:spacing w:before="0"/>
        <w:ind w:right="-108"/>
        <w:rPr>
          <w:i/>
          <w:sz w:val="28"/>
          <w:szCs w:val="28"/>
          <w:lang w:val="ru-RU"/>
        </w:rPr>
      </w:pPr>
      <w:r w:rsidRPr="007C42C4">
        <w:rPr>
          <w:b/>
          <w:i/>
          <w:sz w:val="28"/>
          <w:szCs w:val="28"/>
          <w:lang w:val="ru-RU"/>
        </w:rPr>
        <w:t>Особые группы пациентов</w:t>
      </w:r>
    </w:p>
    <w:p w:rsidR="00A75219" w:rsidRPr="007C42C4" w:rsidRDefault="00A75219" w:rsidP="007C42C4">
      <w:pPr>
        <w:pStyle w:val="a9"/>
        <w:kinsoku w:val="0"/>
        <w:overflowPunct w:val="0"/>
        <w:spacing w:after="0"/>
        <w:ind w:right="-108"/>
        <w:jc w:val="both"/>
        <w:rPr>
          <w:i/>
          <w:iCs/>
          <w:w w:val="105"/>
          <w:sz w:val="28"/>
          <w:szCs w:val="28"/>
        </w:rPr>
      </w:pPr>
      <w:r w:rsidRPr="007C42C4">
        <w:rPr>
          <w:i/>
          <w:iCs/>
          <w:w w:val="105"/>
          <w:sz w:val="28"/>
          <w:szCs w:val="28"/>
        </w:rPr>
        <w:t>Пациенты с нарушением функции почек</w:t>
      </w:r>
    </w:p>
    <w:p w:rsidR="00A75219" w:rsidRPr="007C42C4" w:rsidRDefault="00A75219" w:rsidP="007C42C4">
      <w:pPr>
        <w:pStyle w:val="a9"/>
        <w:kinsoku w:val="0"/>
        <w:overflowPunct w:val="0"/>
        <w:spacing w:after="0"/>
        <w:ind w:right="-108"/>
        <w:jc w:val="both"/>
        <w:rPr>
          <w:w w:val="105"/>
          <w:sz w:val="28"/>
          <w:szCs w:val="28"/>
        </w:rPr>
      </w:pPr>
      <w:r w:rsidRPr="007C42C4">
        <w:rPr>
          <w:w w:val="105"/>
          <w:sz w:val="28"/>
          <w:szCs w:val="28"/>
        </w:rPr>
        <w:t>Недостаточно клинических данных о применении препарата у пациентов с тяжелыми нарушениями функции почек. Не требуется коррекции дозы у пациентов с нарушением функции почек легкой или умеренной степени тяжести. При умеренно выраженной почечной недостаточности рекомендован мониторинг уровней калия и креатинина.</w:t>
      </w:r>
    </w:p>
    <w:p w:rsidR="00A75219" w:rsidRPr="007C42C4" w:rsidRDefault="00A75219" w:rsidP="007C42C4">
      <w:pPr>
        <w:pStyle w:val="a9"/>
        <w:kinsoku w:val="0"/>
        <w:overflowPunct w:val="0"/>
        <w:spacing w:after="0"/>
        <w:ind w:right="-108"/>
        <w:jc w:val="both"/>
        <w:rPr>
          <w:i/>
          <w:iCs/>
          <w:w w:val="105"/>
          <w:sz w:val="28"/>
          <w:szCs w:val="28"/>
        </w:rPr>
      </w:pPr>
      <w:r w:rsidRPr="007C42C4">
        <w:rPr>
          <w:i/>
          <w:iCs/>
          <w:w w:val="105"/>
          <w:sz w:val="28"/>
          <w:szCs w:val="28"/>
        </w:rPr>
        <w:t>Пациенты с нарушением функции печени</w:t>
      </w:r>
    </w:p>
    <w:p w:rsidR="00A75219" w:rsidRPr="007C42C4" w:rsidRDefault="006253A7" w:rsidP="007C42C4">
      <w:pPr>
        <w:pStyle w:val="a9"/>
        <w:kinsoku w:val="0"/>
        <w:overflowPunct w:val="0"/>
        <w:spacing w:after="0"/>
        <w:ind w:right="-108"/>
        <w:jc w:val="both"/>
        <w:rPr>
          <w:w w:val="105"/>
          <w:sz w:val="28"/>
          <w:szCs w:val="28"/>
        </w:rPr>
      </w:pPr>
      <w:r w:rsidRPr="007C42C4">
        <w:rPr>
          <w:sz w:val="28"/>
          <w:szCs w:val="28"/>
        </w:rPr>
        <w:t>Агвистат</w:t>
      </w:r>
      <w:r w:rsidRPr="007C42C4">
        <w:rPr>
          <w:sz w:val="28"/>
          <w:szCs w:val="28"/>
          <w:vertAlign w:val="superscript"/>
        </w:rPr>
        <w:t>®</w:t>
      </w:r>
      <w:r w:rsidR="00A75219" w:rsidRPr="007C42C4">
        <w:rPr>
          <w:w w:val="105"/>
          <w:sz w:val="28"/>
          <w:szCs w:val="28"/>
        </w:rPr>
        <w:t xml:space="preserve"> противопоказан пациентам с нарушением функции печени тяжелой степени.</w:t>
      </w:r>
    </w:p>
    <w:p w:rsidR="00A75219" w:rsidRPr="007C42C4" w:rsidRDefault="00A75219" w:rsidP="007C42C4">
      <w:pPr>
        <w:pStyle w:val="a9"/>
        <w:kinsoku w:val="0"/>
        <w:overflowPunct w:val="0"/>
        <w:spacing w:after="0"/>
        <w:ind w:right="-108"/>
        <w:jc w:val="both"/>
        <w:rPr>
          <w:w w:val="105"/>
          <w:sz w:val="28"/>
          <w:szCs w:val="28"/>
        </w:rPr>
      </w:pPr>
      <w:r w:rsidRPr="007C42C4">
        <w:rPr>
          <w:w w:val="105"/>
          <w:sz w:val="28"/>
          <w:szCs w:val="28"/>
        </w:rPr>
        <w:t>Осторожность необходима при назначении препарата пациентам с нарушением функции печени или обструктивными нарушениями желчевыводящих путей.</w:t>
      </w:r>
    </w:p>
    <w:p w:rsidR="00A75219" w:rsidRPr="007C42C4" w:rsidRDefault="00A75219" w:rsidP="007C42C4">
      <w:pPr>
        <w:pStyle w:val="a9"/>
        <w:kinsoku w:val="0"/>
        <w:overflowPunct w:val="0"/>
        <w:spacing w:after="0"/>
        <w:ind w:right="-108"/>
        <w:jc w:val="both"/>
        <w:rPr>
          <w:w w:val="105"/>
          <w:sz w:val="28"/>
          <w:szCs w:val="28"/>
        </w:rPr>
      </w:pPr>
      <w:r w:rsidRPr="007C42C4">
        <w:rPr>
          <w:w w:val="105"/>
          <w:sz w:val="28"/>
          <w:szCs w:val="28"/>
        </w:rPr>
        <w:t>Максимальная рекомендуемая доза валсартана для пациентов со слабыми или умеренными нарушениями функции печени без холестаза составляет 80 мг. Особых рекомендаций по применению амлодипина у данной категории пациентов не установлено.</w:t>
      </w:r>
    </w:p>
    <w:p w:rsidR="00A75219" w:rsidRPr="007C42C4" w:rsidRDefault="00A75219" w:rsidP="007C42C4">
      <w:pPr>
        <w:pStyle w:val="a9"/>
        <w:kinsoku w:val="0"/>
        <w:overflowPunct w:val="0"/>
        <w:spacing w:after="0"/>
        <w:ind w:right="-108"/>
        <w:jc w:val="both"/>
        <w:rPr>
          <w:w w:val="105"/>
          <w:sz w:val="28"/>
          <w:szCs w:val="28"/>
        </w:rPr>
      </w:pPr>
      <w:r w:rsidRPr="007C42C4">
        <w:rPr>
          <w:w w:val="105"/>
          <w:sz w:val="28"/>
          <w:szCs w:val="28"/>
        </w:rPr>
        <w:t xml:space="preserve">При переводе пациентов с артериальной гипертензией с нарушениями функции печени на амлодипин или </w:t>
      </w:r>
      <w:r w:rsidR="006253A7" w:rsidRPr="007C42C4">
        <w:rPr>
          <w:sz w:val="28"/>
          <w:szCs w:val="28"/>
        </w:rPr>
        <w:t>Агвистат</w:t>
      </w:r>
      <w:r w:rsidR="006253A7" w:rsidRPr="007C42C4">
        <w:rPr>
          <w:sz w:val="28"/>
          <w:szCs w:val="28"/>
          <w:vertAlign w:val="superscript"/>
        </w:rPr>
        <w:t>®</w:t>
      </w:r>
      <w:r w:rsidRPr="007C42C4">
        <w:rPr>
          <w:w w:val="105"/>
          <w:sz w:val="28"/>
          <w:szCs w:val="28"/>
        </w:rPr>
        <w:t xml:space="preserve"> следует использовать наименьшую доступную дозу амлодипина в виде монотерапии или в составе </w:t>
      </w:r>
      <w:r w:rsidR="006253A7" w:rsidRPr="007C42C4">
        <w:rPr>
          <w:sz w:val="28"/>
          <w:szCs w:val="28"/>
        </w:rPr>
        <w:t>Агвистат</w:t>
      </w:r>
      <w:r w:rsidR="006253A7" w:rsidRPr="007C42C4">
        <w:rPr>
          <w:sz w:val="28"/>
          <w:szCs w:val="28"/>
          <w:vertAlign w:val="superscript"/>
        </w:rPr>
        <w:t>®</w:t>
      </w:r>
      <w:r w:rsidRPr="007C42C4">
        <w:rPr>
          <w:w w:val="105"/>
          <w:sz w:val="28"/>
          <w:szCs w:val="28"/>
        </w:rPr>
        <w:t>, соответственно.</w:t>
      </w:r>
    </w:p>
    <w:p w:rsidR="00A75219" w:rsidRPr="007C42C4" w:rsidRDefault="004E5D35" w:rsidP="007C42C4">
      <w:pPr>
        <w:pStyle w:val="a9"/>
        <w:kinsoku w:val="0"/>
        <w:overflowPunct w:val="0"/>
        <w:spacing w:after="0"/>
        <w:ind w:right="-108"/>
        <w:jc w:val="both"/>
        <w:rPr>
          <w:i/>
          <w:iCs/>
          <w:w w:val="105"/>
          <w:sz w:val="28"/>
          <w:szCs w:val="28"/>
        </w:rPr>
      </w:pPr>
      <w:r w:rsidRPr="007C42C4">
        <w:rPr>
          <w:i/>
          <w:iCs/>
          <w:w w:val="105"/>
          <w:sz w:val="28"/>
          <w:szCs w:val="28"/>
        </w:rPr>
        <w:t>Пациенты пожилого возраста</w:t>
      </w:r>
    </w:p>
    <w:p w:rsidR="00A75219" w:rsidRPr="007C42C4" w:rsidRDefault="00A75219" w:rsidP="007C42C4">
      <w:pPr>
        <w:spacing w:after="0" w:line="240" w:lineRule="auto"/>
        <w:ind w:right="-108"/>
        <w:jc w:val="both"/>
        <w:rPr>
          <w:rFonts w:ascii="Times New Roman" w:hAnsi="Times New Roman"/>
          <w:w w:val="105"/>
          <w:sz w:val="28"/>
          <w:szCs w:val="28"/>
        </w:rPr>
      </w:pPr>
      <w:r w:rsidRPr="007C42C4">
        <w:rPr>
          <w:rFonts w:ascii="Times New Roman" w:hAnsi="Times New Roman"/>
          <w:w w:val="105"/>
          <w:sz w:val="28"/>
          <w:szCs w:val="28"/>
        </w:rPr>
        <w:t xml:space="preserve">У пожилых пациентов следует соблюдать осторожность при увеличении дозы. При переводе пожилых пациентов с артериальной гипертензией на амлодипин или </w:t>
      </w:r>
      <w:r w:rsidR="006253A7" w:rsidRPr="007C42C4">
        <w:rPr>
          <w:rFonts w:ascii="Times New Roman" w:hAnsi="Times New Roman"/>
          <w:sz w:val="28"/>
          <w:szCs w:val="28"/>
        </w:rPr>
        <w:t>Агвистат</w:t>
      </w:r>
      <w:r w:rsidR="006253A7" w:rsidRPr="007C42C4">
        <w:rPr>
          <w:rFonts w:ascii="Times New Roman" w:hAnsi="Times New Roman"/>
          <w:sz w:val="28"/>
          <w:szCs w:val="28"/>
          <w:vertAlign w:val="superscript"/>
        </w:rPr>
        <w:t>®</w:t>
      </w:r>
      <w:r w:rsidRPr="007C42C4">
        <w:rPr>
          <w:rFonts w:ascii="Times New Roman" w:hAnsi="Times New Roman"/>
          <w:w w:val="105"/>
          <w:sz w:val="28"/>
          <w:szCs w:val="28"/>
        </w:rPr>
        <w:t xml:space="preserve"> следует использовать наименьшую доступную дозу амлодипина в виде монотерапии или в составе </w:t>
      </w:r>
      <w:r w:rsidR="006253A7" w:rsidRPr="007C42C4">
        <w:rPr>
          <w:rFonts w:ascii="Times New Roman" w:hAnsi="Times New Roman"/>
          <w:sz w:val="28"/>
          <w:szCs w:val="28"/>
        </w:rPr>
        <w:t>Агвистат</w:t>
      </w:r>
      <w:r w:rsidR="006253A7" w:rsidRPr="007C42C4">
        <w:rPr>
          <w:rFonts w:ascii="Times New Roman" w:hAnsi="Times New Roman"/>
          <w:sz w:val="28"/>
          <w:szCs w:val="28"/>
          <w:vertAlign w:val="superscript"/>
        </w:rPr>
        <w:t>®</w:t>
      </w:r>
      <w:r w:rsidRPr="007C42C4">
        <w:rPr>
          <w:rFonts w:ascii="Times New Roman" w:hAnsi="Times New Roman"/>
          <w:w w:val="105"/>
          <w:sz w:val="28"/>
          <w:szCs w:val="28"/>
        </w:rPr>
        <w:t>, соответственно.</w:t>
      </w:r>
    </w:p>
    <w:p w:rsidR="00A75219" w:rsidRPr="007C42C4" w:rsidRDefault="00A75219" w:rsidP="007C42C4">
      <w:pPr>
        <w:pStyle w:val="a9"/>
        <w:kinsoku w:val="0"/>
        <w:overflowPunct w:val="0"/>
        <w:spacing w:after="0"/>
        <w:ind w:right="-108"/>
        <w:jc w:val="both"/>
        <w:rPr>
          <w:i/>
          <w:w w:val="105"/>
          <w:sz w:val="28"/>
          <w:szCs w:val="28"/>
        </w:rPr>
      </w:pPr>
      <w:r w:rsidRPr="007C42C4">
        <w:rPr>
          <w:i/>
          <w:w w:val="105"/>
          <w:sz w:val="28"/>
          <w:szCs w:val="28"/>
        </w:rPr>
        <w:t>Педиатрические пациенты</w:t>
      </w:r>
    </w:p>
    <w:p w:rsidR="0012221A" w:rsidRPr="007C42C4" w:rsidRDefault="00A75219" w:rsidP="007C42C4">
      <w:pPr>
        <w:shd w:val="clear" w:color="auto" w:fill="FFFFFF"/>
        <w:spacing w:after="0" w:line="240" w:lineRule="auto"/>
        <w:ind w:left="11"/>
        <w:jc w:val="both"/>
        <w:rPr>
          <w:rFonts w:ascii="Times New Roman" w:hAnsi="Times New Roman"/>
          <w:w w:val="105"/>
          <w:sz w:val="28"/>
          <w:szCs w:val="28"/>
        </w:rPr>
      </w:pPr>
      <w:r w:rsidRPr="007C42C4">
        <w:rPr>
          <w:rFonts w:ascii="Times New Roman" w:hAnsi="Times New Roman"/>
          <w:w w:val="105"/>
          <w:sz w:val="28"/>
          <w:szCs w:val="28"/>
        </w:rPr>
        <w:t>Безопасность и эффективность препарата для пациентов в возрасте до 18 лет не установлена. Данные не доступны.</w:t>
      </w:r>
    </w:p>
    <w:p w:rsidR="00A75219" w:rsidRPr="007C42C4" w:rsidRDefault="003C42C9" w:rsidP="007C42C4">
      <w:pPr>
        <w:pStyle w:val="a9"/>
        <w:kinsoku w:val="0"/>
        <w:overflowPunct w:val="0"/>
        <w:spacing w:after="0"/>
        <w:ind w:right="-108"/>
        <w:jc w:val="both"/>
        <w:rPr>
          <w:b/>
          <w:i/>
          <w:w w:val="105"/>
          <w:sz w:val="28"/>
          <w:szCs w:val="28"/>
        </w:rPr>
      </w:pPr>
      <w:r w:rsidRPr="007C42C4">
        <w:rPr>
          <w:b/>
          <w:i/>
          <w:w w:val="105"/>
          <w:sz w:val="28"/>
          <w:szCs w:val="28"/>
        </w:rPr>
        <w:lastRenderedPageBreak/>
        <w:t xml:space="preserve">Метод и путь введения </w:t>
      </w:r>
    </w:p>
    <w:p w:rsidR="00A75219" w:rsidRPr="007C42C4" w:rsidRDefault="00A75219" w:rsidP="007C42C4">
      <w:pPr>
        <w:shd w:val="clear" w:color="auto" w:fill="FFFFFF"/>
        <w:spacing w:after="0" w:line="240" w:lineRule="auto"/>
        <w:ind w:left="11"/>
        <w:jc w:val="both"/>
        <w:rPr>
          <w:rFonts w:ascii="Times New Roman" w:hAnsi="Times New Roman"/>
          <w:sz w:val="28"/>
          <w:szCs w:val="28"/>
        </w:rPr>
      </w:pPr>
      <w:r w:rsidRPr="007C42C4">
        <w:rPr>
          <w:rFonts w:ascii="Times New Roman" w:hAnsi="Times New Roman"/>
          <w:w w:val="105"/>
          <w:sz w:val="28"/>
          <w:szCs w:val="28"/>
        </w:rPr>
        <w:t>Препарат принимают внутрь, независимо от приема пищи, запивая</w:t>
      </w:r>
      <w:r w:rsidRPr="007C42C4">
        <w:rPr>
          <w:rFonts w:ascii="Times New Roman" w:hAnsi="Times New Roman"/>
          <w:spacing w:val="51"/>
          <w:w w:val="105"/>
          <w:sz w:val="28"/>
          <w:szCs w:val="28"/>
        </w:rPr>
        <w:t xml:space="preserve"> </w:t>
      </w:r>
      <w:r w:rsidRPr="007C42C4">
        <w:rPr>
          <w:rFonts w:ascii="Times New Roman" w:hAnsi="Times New Roman"/>
          <w:w w:val="105"/>
          <w:sz w:val="28"/>
          <w:szCs w:val="28"/>
        </w:rPr>
        <w:t>водой.</w:t>
      </w:r>
    </w:p>
    <w:p w:rsidR="0056277C" w:rsidRPr="007C42C4" w:rsidRDefault="0056277C" w:rsidP="007C42C4">
      <w:pPr>
        <w:spacing w:after="0" w:line="240" w:lineRule="auto"/>
        <w:jc w:val="both"/>
        <w:rPr>
          <w:rFonts w:ascii="Times New Roman" w:eastAsia="Times New Roman" w:hAnsi="Times New Roman"/>
          <w:b/>
          <w:i/>
          <w:sz w:val="28"/>
          <w:szCs w:val="28"/>
          <w:lang w:eastAsia="ru-RU"/>
        </w:rPr>
      </w:pPr>
      <w:r w:rsidRPr="007C42C4">
        <w:rPr>
          <w:rFonts w:ascii="Times New Roman" w:eastAsia="Times New Roman" w:hAnsi="Times New Roman"/>
          <w:b/>
          <w:i/>
          <w:sz w:val="28"/>
          <w:szCs w:val="28"/>
          <w:lang w:eastAsia="ru-RU"/>
        </w:rPr>
        <w:t>Меры, которые необходимо принять в случае передозировки</w:t>
      </w:r>
    </w:p>
    <w:p w:rsidR="00C87D25" w:rsidRPr="007C42C4" w:rsidRDefault="00C87D25" w:rsidP="007C42C4">
      <w:pPr>
        <w:pStyle w:val="a9"/>
        <w:kinsoku w:val="0"/>
        <w:overflowPunct w:val="0"/>
        <w:spacing w:after="0"/>
        <w:jc w:val="both"/>
        <w:rPr>
          <w:i/>
          <w:sz w:val="28"/>
          <w:szCs w:val="28"/>
        </w:rPr>
      </w:pPr>
      <w:r w:rsidRPr="007C42C4">
        <w:rPr>
          <w:i/>
          <w:sz w:val="28"/>
          <w:szCs w:val="28"/>
        </w:rPr>
        <w:t>Симптомы</w:t>
      </w:r>
    </w:p>
    <w:p w:rsidR="00C87D25" w:rsidRPr="007C42C4" w:rsidRDefault="00C87D25" w:rsidP="007C42C4">
      <w:pPr>
        <w:pStyle w:val="a9"/>
        <w:kinsoku w:val="0"/>
        <w:overflowPunct w:val="0"/>
        <w:spacing w:after="0"/>
        <w:jc w:val="both"/>
        <w:rPr>
          <w:rFonts w:eastAsiaTheme="minorHAnsi"/>
          <w:sz w:val="28"/>
          <w:szCs w:val="28"/>
        </w:rPr>
      </w:pPr>
      <w:r w:rsidRPr="007C42C4">
        <w:rPr>
          <w:rFonts w:eastAsiaTheme="minorHAnsi"/>
          <w:sz w:val="28"/>
          <w:szCs w:val="28"/>
        </w:rPr>
        <w:t>Отсутствует опыт передозировки амлодипином/валсартаном. Основным симптомом передозировки валсартаном является выраженная гипотензия с головокружением. Передозировка амлодипином может привести к развитию чрезмерной периферической вазодилатации и, возможно, к развитию рефлекторной тахикардии. Сообщали о случаях выраженной и потенциально длительной системной гипотензии, включая шок с летальным исходом, в связи с приемом амлодипина.</w:t>
      </w:r>
    </w:p>
    <w:p w:rsidR="00C87D25" w:rsidRPr="007C42C4" w:rsidRDefault="00C87D25" w:rsidP="007C42C4">
      <w:pPr>
        <w:pStyle w:val="a9"/>
        <w:kinsoku w:val="0"/>
        <w:overflowPunct w:val="0"/>
        <w:spacing w:after="0"/>
        <w:jc w:val="both"/>
        <w:rPr>
          <w:i/>
          <w:sz w:val="28"/>
          <w:szCs w:val="28"/>
        </w:rPr>
      </w:pPr>
      <w:r w:rsidRPr="007C42C4">
        <w:rPr>
          <w:i/>
          <w:sz w:val="28"/>
          <w:szCs w:val="28"/>
        </w:rPr>
        <w:t>Терапия</w:t>
      </w:r>
    </w:p>
    <w:p w:rsidR="00C87D25" w:rsidRPr="007C42C4" w:rsidRDefault="00C87D25" w:rsidP="007C42C4">
      <w:pPr>
        <w:pStyle w:val="a9"/>
        <w:kinsoku w:val="0"/>
        <w:overflowPunct w:val="0"/>
        <w:spacing w:after="0"/>
        <w:jc w:val="both"/>
        <w:rPr>
          <w:rFonts w:eastAsiaTheme="minorHAnsi"/>
          <w:sz w:val="28"/>
          <w:szCs w:val="28"/>
        </w:rPr>
      </w:pPr>
      <w:r w:rsidRPr="007C42C4">
        <w:rPr>
          <w:rFonts w:eastAsiaTheme="minorHAnsi"/>
          <w:sz w:val="28"/>
          <w:szCs w:val="28"/>
        </w:rPr>
        <w:t>При случайной передозировке следует вызвать рвоту (если препарат был принят недавно) или провести промывание желудка. Применение активированного угля у здоровых добровольцев сразу или в течение 2 ч после приема амлодипина приводило к значительному снижению его всасывания. При выраженном снижении АД на фоне приема препарата необходимо перевести пациента в положение «лежа на спине с приподнятыми ногами», принять активные меры по поддержанию деятельности сердечно-сосудистой системы, включая регулярный контроль функции сердца и дыхательной системы, ОЦК и объема выделяемой мочи. При отсутствии противопоказаний с целью восстановления сосудистого тонуса и АД возможно применение (с осторожностью) сосудосуживающих средств. Для устранения блокады кальциевых каналов возможно внутривенное введение раствора кальция глюконата.</w:t>
      </w:r>
    </w:p>
    <w:p w:rsidR="0056277C" w:rsidRPr="007C42C4" w:rsidRDefault="00C87D25" w:rsidP="007C42C4">
      <w:pPr>
        <w:spacing w:after="0" w:line="240" w:lineRule="auto"/>
        <w:jc w:val="both"/>
        <w:rPr>
          <w:rFonts w:ascii="Times New Roman" w:hAnsi="Times New Roman"/>
          <w:color w:val="000000"/>
          <w:sz w:val="28"/>
          <w:szCs w:val="28"/>
        </w:rPr>
      </w:pPr>
      <w:r w:rsidRPr="007C42C4">
        <w:rPr>
          <w:rFonts w:ascii="Times New Roman" w:eastAsiaTheme="minorHAnsi" w:hAnsi="Times New Roman"/>
          <w:sz w:val="28"/>
          <w:szCs w:val="28"/>
        </w:rPr>
        <w:t>Выведение валсартана и амлодипина при проведении гемодиализа маловероятно.</w:t>
      </w:r>
    </w:p>
    <w:p w:rsidR="003C42C9" w:rsidRPr="007C42C4" w:rsidRDefault="003C42C9" w:rsidP="007C42C4">
      <w:pPr>
        <w:spacing w:after="0" w:line="240" w:lineRule="auto"/>
        <w:jc w:val="both"/>
        <w:rPr>
          <w:rFonts w:ascii="Times New Roman" w:eastAsia="Times New Roman" w:hAnsi="Times New Roman"/>
          <w:b/>
          <w:i/>
          <w:sz w:val="28"/>
          <w:szCs w:val="28"/>
          <w:lang w:eastAsia="ru-RU"/>
        </w:rPr>
      </w:pPr>
      <w:r w:rsidRPr="007C42C4">
        <w:rPr>
          <w:rFonts w:ascii="Times New Roman" w:hAnsi="Times New Roman"/>
          <w:b/>
          <w:i/>
          <w:color w:val="000000"/>
          <w:sz w:val="28"/>
          <w:szCs w:val="28"/>
        </w:rPr>
        <w:t>Рекомендации по обращению за консультацией к медицинскому работнику для разъяснения способа применения лекарственного препарата</w:t>
      </w:r>
    </w:p>
    <w:p w:rsidR="00F703C2" w:rsidRPr="007C42C4" w:rsidRDefault="00F703C2" w:rsidP="007C42C4">
      <w:pPr>
        <w:spacing w:after="0" w:line="240" w:lineRule="auto"/>
        <w:jc w:val="both"/>
        <w:rPr>
          <w:rFonts w:ascii="Times New Roman" w:hAnsi="Times New Roman"/>
          <w:color w:val="000000"/>
          <w:sz w:val="28"/>
          <w:szCs w:val="28"/>
        </w:rPr>
      </w:pPr>
      <w:r w:rsidRPr="007C42C4">
        <w:rPr>
          <w:rFonts w:ascii="Times New Roman" w:hAnsi="Times New Roman"/>
          <w:color w:val="000000"/>
          <w:sz w:val="28"/>
          <w:szCs w:val="28"/>
        </w:rPr>
        <w:t>При наличии вопросов по применению данного препарата, обратитесь к лечащему врачу или к медицинскому работнику.</w:t>
      </w:r>
    </w:p>
    <w:p w:rsidR="003C42C9" w:rsidRPr="007C42C4" w:rsidRDefault="003C42C9" w:rsidP="007C42C4">
      <w:pPr>
        <w:spacing w:after="0" w:line="240" w:lineRule="auto"/>
        <w:jc w:val="both"/>
        <w:rPr>
          <w:rFonts w:ascii="Times New Roman" w:eastAsia="Times New Roman" w:hAnsi="Times New Roman"/>
          <w:b/>
          <w:sz w:val="28"/>
          <w:szCs w:val="28"/>
          <w:lang w:eastAsia="ru-RU"/>
        </w:rPr>
      </w:pPr>
    </w:p>
    <w:p w:rsidR="001937AD" w:rsidRPr="007C42C4" w:rsidRDefault="001937AD" w:rsidP="007C42C4">
      <w:pPr>
        <w:spacing w:after="0" w:line="240" w:lineRule="auto"/>
        <w:jc w:val="both"/>
        <w:rPr>
          <w:rFonts w:ascii="Times New Roman" w:hAnsi="Times New Roman"/>
          <w:b/>
          <w:color w:val="000000"/>
          <w:sz w:val="28"/>
          <w:szCs w:val="28"/>
        </w:rPr>
      </w:pPr>
      <w:bookmarkStart w:id="2" w:name="2175220282"/>
      <w:r w:rsidRPr="007C42C4">
        <w:rPr>
          <w:rFonts w:ascii="Times New Roman" w:eastAsia="Times New Roman" w:hAnsi="Times New Roman"/>
          <w:b/>
          <w:sz w:val="28"/>
          <w:szCs w:val="28"/>
          <w:lang w:eastAsia="ru-RU"/>
        </w:rPr>
        <w:t>Описание нежелательных реакций</w:t>
      </w:r>
      <w:r w:rsidR="005C4B12" w:rsidRPr="007C42C4">
        <w:rPr>
          <w:rFonts w:ascii="Times New Roman" w:eastAsia="Times New Roman" w:hAnsi="Times New Roman"/>
          <w:b/>
          <w:sz w:val="28"/>
          <w:szCs w:val="28"/>
          <w:lang w:eastAsia="ru-RU"/>
        </w:rPr>
        <w:t xml:space="preserve">, </w:t>
      </w:r>
      <w:r w:rsidRPr="007C42C4">
        <w:rPr>
          <w:rFonts w:ascii="Times New Roman" w:hAnsi="Times New Roman"/>
          <w:b/>
          <w:color w:val="000000"/>
          <w:sz w:val="28"/>
          <w:szCs w:val="28"/>
        </w:rPr>
        <w:t>которые проявляются при стандартном применении ЛП и меры, которые сле</w:t>
      </w:r>
      <w:r w:rsidR="001B091D" w:rsidRPr="007C42C4">
        <w:rPr>
          <w:rFonts w:ascii="Times New Roman" w:hAnsi="Times New Roman"/>
          <w:b/>
          <w:color w:val="000000"/>
          <w:sz w:val="28"/>
          <w:szCs w:val="28"/>
        </w:rPr>
        <w:t xml:space="preserve">дует принять в этом случае </w:t>
      </w:r>
    </w:p>
    <w:p w:rsidR="00B9332A" w:rsidRPr="007C42C4" w:rsidRDefault="00B9332A" w:rsidP="007C42C4">
      <w:pPr>
        <w:spacing w:after="0" w:line="240" w:lineRule="auto"/>
        <w:ind w:right="-108"/>
        <w:jc w:val="both"/>
        <w:rPr>
          <w:rFonts w:ascii="Times New Roman" w:hAnsi="Times New Roman"/>
          <w:i/>
          <w:sz w:val="28"/>
          <w:szCs w:val="28"/>
        </w:rPr>
      </w:pPr>
      <w:r w:rsidRPr="007C42C4">
        <w:rPr>
          <w:rFonts w:ascii="Times New Roman" w:eastAsia="Times New Roman" w:hAnsi="Times New Roman"/>
          <w:bCs/>
          <w:sz w:val="28"/>
          <w:szCs w:val="28"/>
          <w:lang w:eastAsia="ru-RU"/>
        </w:rPr>
        <w:t>Определение частоты побочных явлений проводится в соответствии со следующими критериями:</w:t>
      </w:r>
      <w:r w:rsidRPr="007C42C4">
        <w:rPr>
          <w:rFonts w:ascii="Times New Roman" w:eastAsia="Times New Roman" w:hAnsi="Times New Roman"/>
          <w:bCs/>
          <w:i/>
          <w:sz w:val="28"/>
          <w:szCs w:val="28"/>
          <w:lang w:eastAsia="ru-RU"/>
        </w:rPr>
        <w:t xml:space="preserve"> очень часто (≥ 1/10), часто (≥ от 1/100 до &lt;1/10), нечасто (≥ от 1/1000 до &lt;1/100), редко (≥ 1/10000 до &lt;1/1000), очень редко (&lt;1/10000),</w:t>
      </w:r>
      <w:r w:rsidRPr="007C42C4">
        <w:rPr>
          <w:rFonts w:ascii="Times New Roman" w:hAnsi="Times New Roman"/>
          <w:i/>
          <w:sz w:val="28"/>
          <w:szCs w:val="28"/>
        </w:rPr>
        <w:t xml:space="preserve"> неизвестно (невозможно оценить на основании имеющихся данных)</w:t>
      </w:r>
    </w:p>
    <w:bookmarkEnd w:id="2"/>
    <w:p w:rsidR="000425AC" w:rsidRPr="007C42C4" w:rsidRDefault="000425AC" w:rsidP="007C42C4">
      <w:pPr>
        <w:tabs>
          <w:tab w:val="left" w:pos="0"/>
        </w:tabs>
        <w:spacing w:after="0" w:line="240" w:lineRule="auto"/>
        <w:jc w:val="both"/>
        <w:rPr>
          <w:rFonts w:ascii="Times New Roman" w:hAnsi="Times New Roman"/>
          <w:b/>
          <w:bCs/>
          <w:i/>
          <w:sz w:val="28"/>
          <w:szCs w:val="28"/>
        </w:rPr>
      </w:pPr>
      <w:r w:rsidRPr="007C42C4">
        <w:rPr>
          <w:rFonts w:ascii="Times New Roman" w:hAnsi="Times New Roman"/>
          <w:b/>
          <w:bCs/>
          <w:i/>
          <w:sz w:val="28"/>
          <w:szCs w:val="28"/>
        </w:rPr>
        <w:t>Амлодипин/валсартан</w:t>
      </w:r>
    </w:p>
    <w:p w:rsidR="00665FC8" w:rsidRPr="007C42C4" w:rsidRDefault="000425AC" w:rsidP="007C42C4">
      <w:pPr>
        <w:tabs>
          <w:tab w:val="left" w:pos="0"/>
        </w:tabs>
        <w:spacing w:after="0" w:line="240" w:lineRule="auto"/>
        <w:jc w:val="both"/>
        <w:rPr>
          <w:rFonts w:ascii="Times New Roman" w:hAnsi="Times New Roman"/>
          <w:bCs/>
          <w:i/>
          <w:sz w:val="28"/>
          <w:szCs w:val="28"/>
        </w:rPr>
      </w:pPr>
      <w:r w:rsidRPr="007C42C4">
        <w:rPr>
          <w:rFonts w:ascii="Times New Roman" w:hAnsi="Times New Roman"/>
          <w:bCs/>
          <w:i/>
          <w:sz w:val="28"/>
          <w:szCs w:val="28"/>
        </w:rPr>
        <w:t>Часто</w:t>
      </w:r>
      <w:r w:rsidR="005C0F5F">
        <w:rPr>
          <w:rFonts w:ascii="Times New Roman" w:hAnsi="Times New Roman"/>
          <w:bCs/>
          <w:i/>
          <w:sz w:val="28"/>
          <w:szCs w:val="28"/>
        </w:rPr>
        <w:t xml:space="preserve"> </w:t>
      </w:r>
    </w:p>
    <w:p w:rsidR="000425AC" w:rsidRPr="007C42C4" w:rsidRDefault="00475890" w:rsidP="007C42C4">
      <w:pPr>
        <w:pStyle w:val="ab"/>
        <w:numPr>
          <w:ilvl w:val="0"/>
          <w:numId w:val="14"/>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lastRenderedPageBreak/>
        <w:t>назо</w:t>
      </w:r>
      <w:r w:rsidR="000425AC" w:rsidRPr="007C42C4">
        <w:rPr>
          <w:rFonts w:ascii="Times New Roman" w:hAnsi="Times New Roman"/>
          <w:bCs/>
          <w:sz w:val="28"/>
          <w:szCs w:val="28"/>
        </w:rPr>
        <w:t>фарингит, грипп</w:t>
      </w:r>
    </w:p>
    <w:p w:rsidR="000425AC" w:rsidRPr="007C42C4" w:rsidRDefault="002C7379" w:rsidP="007C42C4">
      <w:pPr>
        <w:pStyle w:val="ab"/>
        <w:numPr>
          <w:ilvl w:val="0"/>
          <w:numId w:val="14"/>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головная боль</w:t>
      </w:r>
    </w:p>
    <w:p w:rsidR="002C7379" w:rsidRPr="007C42C4" w:rsidRDefault="002C7379" w:rsidP="007C42C4">
      <w:pPr>
        <w:pStyle w:val="ab"/>
        <w:numPr>
          <w:ilvl w:val="0"/>
          <w:numId w:val="14"/>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гипотензия</w:t>
      </w:r>
    </w:p>
    <w:p w:rsidR="00EF23F6" w:rsidRPr="007C42C4" w:rsidRDefault="00EF23F6" w:rsidP="007C42C4">
      <w:pPr>
        <w:pStyle w:val="ab"/>
        <w:numPr>
          <w:ilvl w:val="0"/>
          <w:numId w:val="14"/>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гипокалиемия</w:t>
      </w:r>
    </w:p>
    <w:p w:rsidR="002C7379" w:rsidRPr="007C42C4" w:rsidRDefault="002C7379" w:rsidP="007C42C4">
      <w:pPr>
        <w:pStyle w:val="ab"/>
        <w:numPr>
          <w:ilvl w:val="0"/>
          <w:numId w:val="14"/>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астения, усталость, отек лица, приливы, отек, периферический отек, пастозный отек</w:t>
      </w:r>
    </w:p>
    <w:p w:rsidR="002C7379" w:rsidRPr="007C42C4" w:rsidRDefault="002C7379" w:rsidP="007C42C4">
      <w:pPr>
        <w:tabs>
          <w:tab w:val="left" w:pos="0"/>
        </w:tabs>
        <w:spacing w:after="0" w:line="240" w:lineRule="auto"/>
        <w:jc w:val="both"/>
        <w:rPr>
          <w:rFonts w:ascii="Times New Roman" w:hAnsi="Times New Roman"/>
          <w:bCs/>
          <w:i/>
          <w:sz w:val="28"/>
          <w:szCs w:val="28"/>
        </w:rPr>
      </w:pPr>
      <w:r w:rsidRPr="007C42C4">
        <w:rPr>
          <w:rFonts w:ascii="Times New Roman" w:hAnsi="Times New Roman"/>
          <w:bCs/>
          <w:i/>
          <w:sz w:val="28"/>
          <w:szCs w:val="28"/>
        </w:rPr>
        <w:t>Нечасто</w:t>
      </w:r>
      <w:r w:rsidR="005C0F5F">
        <w:rPr>
          <w:rFonts w:ascii="Times New Roman" w:hAnsi="Times New Roman"/>
          <w:bCs/>
          <w:i/>
          <w:sz w:val="28"/>
          <w:szCs w:val="28"/>
        </w:rPr>
        <w:t xml:space="preserve"> </w:t>
      </w:r>
    </w:p>
    <w:p w:rsidR="002C7379" w:rsidRPr="007C42C4" w:rsidRDefault="00905924" w:rsidP="007C42C4">
      <w:pPr>
        <w:pStyle w:val="ab"/>
        <w:numPr>
          <w:ilvl w:val="0"/>
          <w:numId w:val="15"/>
        </w:numPr>
        <w:tabs>
          <w:tab w:val="left" w:pos="284"/>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 xml:space="preserve">анорексия, </w:t>
      </w:r>
      <w:proofErr w:type="spellStart"/>
      <w:r w:rsidRPr="007C42C4">
        <w:rPr>
          <w:rFonts w:ascii="Times New Roman" w:hAnsi="Times New Roman"/>
          <w:bCs/>
          <w:sz w:val="28"/>
          <w:szCs w:val="28"/>
        </w:rPr>
        <w:t>гиперкальциемия</w:t>
      </w:r>
      <w:proofErr w:type="spellEnd"/>
      <w:r w:rsidRPr="007C42C4">
        <w:rPr>
          <w:rFonts w:ascii="Times New Roman" w:hAnsi="Times New Roman"/>
          <w:bCs/>
          <w:sz w:val="28"/>
          <w:szCs w:val="28"/>
        </w:rPr>
        <w:t xml:space="preserve">, </w:t>
      </w:r>
      <w:proofErr w:type="spellStart"/>
      <w:r w:rsidRPr="007C42C4">
        <w:rPr>
          <w:rFonts w:ascii="Times New Roman" w:hAnsi="Times New Roman"/>
          <w:bCs/>
          <w:sz w:val="28"/>
          <w:szCs w:val="28"/>
        </w:rPr>
        <w:t>гиперлипидемия</w:t>
      </w:r>
      <w:proofErr w:type="spellEnd"/>
      <w:r w:rsidRPr="007C42C4">
        <w:rPr>
          <w:rFonts w:ascii="Times New Roman" w:hAnsi="Times New Roman"/>
          <w:bCs/>
          <w:sz w:val="28"/>
          <w:szCs w:val="28"/>
        </w:rPr>
        <w:t xml:space="preserve">, </w:t>
      </w:r>
      <w:proofErr w:type="spellStart"/>
      <w:r w:rsidRPr="007C42C4">
        <w:rPr>
          <w:rFonts w:ascii="Times New Roman" w:hAnsi="Times New Roman"/>
          <w:bCs/>
          <w:sz w:val="28"/>
          <w:szCs w:val="28"/>
        </w:rPr>
        <w:t>гиперурикемия</w:t>
      </w:r>
      <w:proofErr w:type="spellEnd"/>
      <w:r w:rsidRPr="007C42C4">
        <w:rPr>
          <w:rFonts w:ascii="Times New Roman" w:hAnsi="Times New Roman"/>
          <w:bCs/>
          <w:sz w:val="28"/>
          <w:szCs w:val="28"/>
        </w:rPr>
        <w:t xml:space="preserve">, </w:t>
      </w:r>
      <w:proofErr w:type="spellStart"/>
      <w:r w:rsidRPr="007C42C4">
        <w:rPr>
          <w:rFonts w:ascii="Times New Roman" w:hAnsi="Times New Roman"/>
          <w:bCs/>
          <w:sz w:val="28"/>
          <w:szCs w:val="28"/>
        </w:rPr>
        <w:t>гипонатриемия</w:t>
      </w:r>
      <w:proofErr w:type="spellEnd"/>
    </w:p>
    <w:p w:rsidR="00936887" w:rsidRPr="007C42C4" w:rsidRDefault="00905924" w:rsidP="007C42C4">
      <w:pPr>
        <w:pStyle w:val="ab"/>
        <w:numPr>
          <w:ilvl w:val="0"/>
          <w:numId w:val="15"/>
        </w:numPr>
        <w:tabs>
          <w:tab w:val="left" w:pos="284"/>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нарушение координации движени</w:t>
      </w:r>
      <w:r w:rsidR="00936887" w:rsidRPr="007C42C4">
        <w:rPr>
          <w:rFonts w:ascii="Times New Roman" w:hAnsi="Times New Roman"/>
          <w:bCs/>
          <w:sz w:val="28"/>
          <w:szCs w:val="28"/>
        </w:rPr>
        <w:t xml:space="preserve">й, головокружение, </w:t>
      </w:r>
      <w:r w:rsidR="00F31EBD" w:rsidRPr="007C42C4">
        <w:rPr>
          <w:rFonts w:ascii="Times New Roman" w:hAnsi="Times New Roman"/>
          <w:bCs/>
          <w:sz w:val="28"/>
          <w:szCs w:val="28"/>
        </w:rPr>
        <w:t xml:space="preserve">постуральное </w:t>
      </w:r>
      <w:r w:rsidR="00936887" w:rsidRPr="007C42C4">
        <w:rPr>
          <w:rFonts w:ascii="Times New Roman" w:hAnsi="Times New Roman"/>
          <w:bCs/>
          <w:sz w:val="28"/>
          <w:szCs w:val="28"/>
        </w:rPr>
        <w:t>головокружение</w:t>
      </w:r>
      <w:r w:rsidR="002431BC" w:rsidRPr="007C42C4">
        <w:rPr>
          <w:rFonts w:ascii="Times New Roman" w:hAnsi="Times New Roman"/>
          <w:bCs/>
          <w:sz w:val="28"/>
          <w:szCs w:val="28"/>
        </w:rPr>
        <w:t xml:space="preserve">, </w:t>
      </w:r>
      <w:r w:rsidR="00F31EBD" w:rsidRPr="007C42C4">
        <w:rPr>
          <w:rFonts w:ascii="Times New Roman" w:hAnsi="Times New Roman"/>
          <w:bCs/>
          <w:sz w:val="28"/>
          <w:szCs w:val="28"/>
        </w:rPr>
        <w:t>парестезия, сонливость</w:t>
      </w:r>
    </w:p>
    <w:p w:rsidR="00936887" w:rsidRPr="007C42C4" w:rsidRDefault="002431BC" w:rsidP="007C42C4">
      <w:pPr>
        <w:pStyle w:val="ab"/>
        <w:numPr>
          <w:ilvl w:val="0"/>
          <w:numId w:val="15"/>
        </w:numPr>
        <w:tabs>
          <w:tab w:val="left" w:pos="284"/>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нарушение зрения, вертиго, пальпитация, тахикардия</w:t>
      </w:r>
    </w:p>
    <w:p w:rsidR="002431BC" w:rsidRPr="007C42C4" w:rsidRDefault="00F31EBD" w:rsidP="007C42C4">
      <w:pPr>
        <w:pStyle w:val="ab"/>
        <w:numPr>
          <w:ilvl w:val="0"/>
          <w:numId w:val="15"/>
        </w:numPr>
        <w:tabs>
          <w:tab w:val="left" w:pos="284"/>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 xml:space="preserve">ортостатическая гипотензия </w:t>
      </w:r>
    </w:p>
    <w:p w:rsidR="00F671B0" w:rsidRPr="007C42C4" w:rsidRDefault="002431BC" w:rsidP="007C42C4">
      <w:pPr>
        <w:pStyle w:val="ab"/>
        <w:numPr>
          <w:ilvl w:val="0"/>
          <w:numId w:val="15"/>
        </w:numPr>
        <w:tabs>
          <w:tab w:val="left" w:pos="284"/>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 xml:space="preserve">кашель, </w:t>
      </w:r>
      <w:proofErr w:type="spellStart"/>
      <w:r w:rsidR="00F31EBD" w:rsidRPr="007C42C4">
        <w:rPr>
          <w:rFonts w:ascii="Times New Roman" w:hAnsi="Times New Roman"/>
          <w:bCs/>
          <w:sz w:val="28"/>
          <w:szCs w:val="28"/>
        </w:rPr>
        <w:t>фаринголарингеальная</w:t>
      </w:r>
      <w:proofErr w:type="spellEnd"/>
      <w:r w:rsidR="00F31EBD" w:rsidRPr="007C42C4">
        <w:rPr>
          <w:rFonts w:ascii="Times New Roman" w:hAnsi="Times New Roman"/>
          <w:bCs/>
          <w:sz w:val="28"/>
          <w:szCs w:val="28"/>
        </w:rPr>
        <w:t xml:space="preserve"> боль </w:t>
      </w:r>
    </w:p>
    <w:p w:rsidR="002431BC" w:rsidRPr="007C42C4" w:rsidRDefault="002431BC" w:rsidP="007C42C4">
      <w:pPr>
        <w:pStyle w:val="ab"/>
        <w:numPr>
          <w:ilvl w:val="0"/>
          <w:numId w:val="15"/>
        </w:numPr>
        <w:tabs>
          <w:tab w:val="left" w:pos="284"/>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дискомфорт в животе, боль в верхней части живота</w:t>
      </w:r>
      <w:r w:rsidR="00F671B0" w:rsidRPr="007C42C4">
        <w:rPr>
          <w:rFonts w:ascii="Times New Roman" w:hAnsi="Times New Roman"/>
          <w:bCs/>
          <w:sz w:val="28"/>
          <w:szCs w:val="28"/>
        </w:rPr>
        <w:t xml:space="preserve">, </w:t>
      </w:r>
      <w:proofErr w:type="spellStart"/>
      <w:r w:rsidR="00F671B0" w:rsidRPr="007C42C4">
        <w:rPr>
          <w:rFonts w:ascii="Times New Roman" w:hAnsi="Times New Roman"/>
          <w:bCs/>
          <w:sz w:val="28"/>
          <w:szCs w:val="28"/>
        </w:rPr>
        <w:t>констипация</w:t>
      </w:r>
      <w:proofErr w:type="spellEnd"/>
      <w:r w:rsidRPr="007C42C4">
        <w:rPr>
          <w:rFonts w:ascii="Times New Roman" w:hAnsi="Times New Roman"/>
          <w:bCs/>
          <w:sz w:val="28"/>
          <w:szCs w:val="28"/>
        </w:rPr>
        <w:t xml:space="preserve">, </w:t>
      </w:r>
      <w:r w:rsidR="00EF23F6" w:rsidRPr="007C42C4">
        <w:rPr>
          <w:rFonts w:ascii="Times New Roman" w:hAnsi="Times New Roman"/>
          <w:bCs/>
          <w:sz w:val="28"/>
          <w:szCs w:val="28"/>
        </w:rPr>
        <w:t>диарея</w:t>
      </w:r>
      <w:r w:rsidRPr="007C42C4">
        <w:rPr>
          <w:rFonts w:ascii="Times New Roman" w:hAnsi="Times New Roman"/>
          <w:bCs/>
          <w:sz w:val="28"/>
          <w:szCs w:val="28"/>
        </w:rPr>
        <w:t>, сухость слизистой оболочки рта, тошнота</w:t>
      </w:r>
    </w:p>
    <w:p w:rsidR="002431BC" w:rsidRPr="007C42C4" w:rsidRDefault="00F671B0" w:rsidP="007C42C4">
      <w:pPr>
        <w:pStyle w:val="ab"/>
        <w:numPr>
          <w:ilvl w:val="0"/>
          <w:numId w:val="15"/>
        </w:numPr>
        <w:tabs>
          <w:tab w:val="left" w:pos="284"/>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 xml:space="preserve">эритема, </w:t>
      </w:r>
      <w:r w:rsidR="002431BC" w:rsidRPr="007C42C4">
        <w:rPr>
          <w:rFonts w:ascii="Times New Roman" w:hAnsi="Times New Roman"/>
          <w:bCs/>
          <w:sz w:val="28"/>
          <w:szCs w:val="28"/>
        </w:rPr>
        <w:t>сыпь</w:t>
      </w:r>
    </w:p>
    <w:p w:rsidR="002431BC" w:rsidRPr="007C42C4" w:rsidRDefault="00F671B0" w:rsidP="007C42C4">
      <w:pPr>
        <w:pStyle w:val="ab"/>
        <w:numPr>
          <w:ilvl w:val="0"/>
          <w:numId w:val="15"/>
        </w:numPr>
        <w:tabs>
          <w:tab w:val="left" w:pos="284"/>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 xml:space="preserve">артралгия, </w:t>
      </w:r>
      <w:r w:rsidR="002431BC" w:rsidRPr="007C42C4">
        <w:rPr>
          <w:rFonts w:ascii="Times New Roman" w:hAnsi="Times New Roman"/>
          <w:bCs/>
          <w:sz w:val="28"/>
          <w:szCs w:val="28"/>
        </w:rPr>
        <w:t>боль в спине, отек суставов, мышечная слабость</w:t>
      </w:r>
    </w:p>
    <w:p w:rsidR="002431BC" w:rsidRPr="007C42C4" w:rsidRDefault="002431BC" w:rsidP="007C42C4">
      <w:pPr>
        <w:tabs>
          <w:tab w:val="left" w:pos="0"/>
        </w:tabs>
        <w:spacing w:after="0" w:line="240" w:lineRule="auto"/>
        <w:jc w:val="both"/>
        <w:rPr>
          <w:rFonts w:ascii="Times New Roman" w:hAnsi="Times New Roman"/>
          <w:bCs/>
          <w:i/>
          <w:sz w:val="28"/>
          <w:szCs w:val="28"/>
        </w:rPr>
      </w:pPr>
      <w:r w:rsidRPr="007C42C4">
        <w:rPr>
          <w:rFonts w:ascii="Times New Roman" w:hAnsi="Times New Roman"/>
          <w:bCs/>
          <w:i/>
          <w:sz w:val="28"/>
          <w:szCs w:val="28"/>
        </w:rPr>
        <w:t>Редко</w:t>
      </w:r>
      <w:r w:rsidR="005C0F5F">
        <w:rPr>
          <w:rFonts w:ascii="Times New Roman" w:hAnsi="Times New Roman"/>
          <w:bCs/>
          <w:i/>
          <w:sz w:val="28"/>
          <w:szCs w:val="28"/>
        </w:rPr>
        <w:t xml:space="preserve"> </w:t>
      </w:r>
    </w:p>
    <w:p w:rsidR="002431BC" w:rsidRPr="007C42C4" w:rsidRDefault="00B6452F" w:rsidP="007C42C4">
      <w:pPr>
        <w:pStyle w:val="ab"/>
        <w:numPr>
          <w:ilvl w:val="0"/>
          <w:numId w:val="16"/>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гиперчувствительность</w:t>
      </w:r>
    </w:p>
    <w:p w:rsidR="00B6452F" w:rsidRPr="007C42C4" w:rsidRDefault="00B6452F" w:rsidP="007C42C4">
      <w:pPr>
        <w:pStyle w:val="ab"/>
        <w:numPr>
          <w:ilvl w:val="0"/>
          <w:numId w:val="16"/>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беспокойства</w:t>
      </w:r>
    </w:p>
    <w:p w:rsidR="00B6452F" w:rsidRPr="007C42C4" w:rsidRDefault="00B6452F" w:rsidP="007C42C4">
      <w:pPr>
        <w:pStyle w:val="ab"/>
        <w:numPr>
          <w:ilvl w:val="0"/>
          <w:numId w:val="16"/>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расстройство зрения</w:t>
      </w:r>
    </w:p>
    <w:p w:rsidR="00B6452F" w:rsidRPr="007C42C4" w:rsidRDefault="009B2BE6" w:rsidP="007C42C4">
      <w:pPr>
        <w:pStyle w:val="ab"/>
        <w:numPr>
          <w:ilvl w:val="0"/>
          <w:numId w:val="16"/>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тиннит</w:t>
      </w:r>
      <w:r w:rsidR="007122A4" w:rsidRPr="007C42C4">
        <w:rPr>
          <w:rFonts w:ascii="Times New Roman" w:hAnsi="Times New Roman"/>
          <w:bCs/>
          <w:sz w:val="28"/>
          <w:szCs w:val="28"/>
        </w:rPr>
        <w:t>ус (звон в ушах)</w:t>
      </w:r>
    </w:p>
    <w:p w:rsidR="009B2BE6" w:rsidRPr="007C42C4" w:rsidRDefault="009B2BE6" w:rsidP="007C42C4">
      <w:pPr>
        <w:pStyle w:val="ab"/>
        <w:numPr>
          <w:ilvl w:val="0"/>
          <w:numId w:val="16"/>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обморок</w:t>
      </w:r>
    </w:p>
    <w:p w:rsidR="009B2BE6" w:rsidRPr="007C42C4" w:rsidRDefault="00592074" w:rsidP="007C42C4">
      <w:pPr>
        <w:pStyle w:val="ab"/>
        <w:numPr>
          <w:ilvl w:val="0"/>
          <w:numId w:val="16"/>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экзантема</w:t>
      </w:r>
      <w:r w:rsidR="009B2BE6" w:rsidRPr="007C42C4">
        <w:rPr>
          <w:rFonts w:ascii="Times New Roman" w:hAnsi="Times New Roman"/>
          <w:bCs/>
          <w:sz w:val="28"/>
          <w:szCs w:val="28"/>
        </w:rPr>
        <w:t xml:space="preserve">, </w:t>
      </w:r>
      <w:r w:rsidRPr="007C42C4">
        <w:rPr>
          <w:rFonts w:ascii="Times New Roman" w:hAnsi="Times New Roman"/>
          <w:bCs/>
          <w:sz w:val="28"/>
          <w:szCs w:val="28"/>
        </w:rPr>
        <w:t xml:space="preserve">гипергидроз, </w:t>
      </w:r>
      <w:r w:rsidR="009B2BE6" w:rsidRPr="007C42C4">
        <w:rPr>
          <w:rFonts w:ascii="Times New Roman" w:hAnsi="Times New Roman"/>
          <w:bCs/>
          <w:sz w:val="28"/>
          <w:szCs w:val="28"/>
        </w:rPr>
        <w:t>зуд</w:t>
      </w:r>
    </w:p>
    <w:p w:rsidR="009B2BE6" w:rsidRPr="007C42C4" w:rsidRDefault="00592074" w:rsidP="007C42C4">
      <w:pPr>
        <w:pStyle w:val="ab"/>
        <w:numPr>
          <w:ilvl w:val="0"/>
          <w:numId w:val="16"/>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 xml:space="preserve">мышечный спазм, </w:t>
      </w:r>
      <w:r w:rsidR="009B2BE6" w:rsidRPr="007C42C4">
        <w:rPr>
          <w:rFonts w:ascii="Times New Roman" w:hAnsi="Times New Roman"/>
          <w:bCs/>
          <w:sz w:val="28"/>
          <w:szCs w:val="28"/>
        </w:rPr>
        <w:t>чувство тяжести</w:t>
      </w:r>
    </w:p>
    <w:p w:rsidR="009B2BE6" w:rsidRPr="007C42C4" w:rsidRDefault="00592074" w:rsidP="007C42C4">
      <w:pPr>
        <w:pStyle w:val="ab"/>
        <w:numPr>
          <w:ilvl w:val="0"/>
          <w:numId w:val="16"/>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поллакиурия</w:t>
      </w:r>
      <w:r w:rsidR="009B2BE6" w:rsidRPr="007C42C4">
        <w:rPr>
          <w:rFonts w:ascii="Times New Roman" w:hAnsi="Times New Roman"/>
          <w:bCs/>
          <w:sz w:val="28"/>
          <w:szCs w:val="28"/>
        </w:rPr>
        <w:t xml:space="preserve">, </w:t>
      </w:r>
      <w:r w:rsidRPr="007C42C4">
        <w:rPr>
          <w:rFonts w:ascii="Times New Roman" w:hAnsi="Times New Roman"/>
          <w:bCs/>
          <w:sz w:val="28"/>
          <w:szCs w:val="28"/>
        </w:rPr>
        <w:t xml:space="preserve">полиурия </w:t>
      </w:r>
    </w:p>
    <w:p w:rsidR="009B2BE6" w:rsidRPr="007C42C4" w:rsidRDefault="00025E48" w:rsidP="007C42C4">
      <w:pPr>
        <w:pStyle w:val="ab"/>
        <w:numPr>
          <w:ilvl w:val="0"/>
          <w:numId w:val="16"/>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 xml:space="preserve">нарушение </w:t>
      </w:r>
      <w:r w:rsidR="00F97FDE" w:rsidRPr="007C42C4">
        <w:rPr>
          <w:rFonts w:ascii="Times New Roman" w:hAnsi="Times New Roman"/>
          <w:bCs/>
          <w:sz w:val="28"/>
          <w:szCs w:val="28"/>
        </w:rPr>
        <w:t>эректильной функции</w:t>
      </w:r>
    </w:p>
    <w:p w:rsidR="002431BC" w:rsidRPr="007C42C4" w:rsidRDefault="009B2BE6" w:rsidP="007C42C4">
      <w:pPr>
        <w:tabs>
          <w:tab w:val="left" w:pos="0"/>
        </w:tabs>
        <w:spacing w:after="0" w:line="240" w:lineRule="auto"/>
        <w:jc w:val="both"/>
        <w:rPr>
          <w:rFonts w:ascii="Times New Roman" w:hAnsi="Times New Roman"/>
          <w:b/>
          <w:bCs/>
          <w:i/>
          <w:sz w:val="28"/>
          <w:szCs w:val="28"/>
        </w:rPr>
      </w:pPr>
      <w:r w:rsidRPr="007C42C4">
        <w:rPr>
          <w:rFonts w:ascii="Times New Roman" w:hAnsi="Times New Roman"/>
          <w:b/>
          <w:bCs/>
          <w:i/>
          <w:sz w:val="28"/>
          <w:szCs w:val="28"/>
        </w:rPr>
        <w:t>Амлодипин</w:t>
      </w:r>
    </w:p>
    <w:p w:rsidR="009B2BE6" w:rsidRPr="007C42C4" w:rsidRDefault="00D52076" w:rsidP="007C42C4">
      <w:pPr>
        <w:tabs>
          <w:tab w:val="left" w:pos="0"/>
        </w:tabs>
        <w:spacing w:after="0" w:line="240" w:lineRule="auto"/>
        <w:jc w:val="both"/>
        <w:rPr>
          <w:rFonts w:ascii="Times New Roman" w:hAnsi="Times New Roman"/>
          <w:bCs/>
          <w:i/>
          <w:sz w:val="28"/>
          <w:szCs w:val="28"/>
        </w:rPr>
      </w:pPr>
      <w:r w:rsidRPr="007C42C4">
        <w:rPr>
          <w:rFonts w:ascii="Times New Roman" w:hAnsi="Times New Roman"/>
          <w:bCs/>
          <w:i/>
          <w:sz w:val="28"/>
          <w:szCs w:val="28"/>
        </w:rPr>
        <w:t>Часто</w:t>
      </w:r>
      <w:r w:rsidR="005C0F5F">
        <w:rPr>
          <w:rFonts w:ascii="Times New Roman" w:hAnsi="Times New Roman"/>
          <w:bCs/>
          <w:i/>
          <w:sz w:val="28"/>
          <w:szCs w:val="28"/>
        </w:rPr>
        <w:t xml:space="preserve"> </w:t>
      </w:r>
    </w:p>
    <w:p w:rsidR="00D52076" w:rsidRPr="007C42C4" w:rsidRDefault="00D52076" w:rsidP="007C42C4">
      <w:pPr>
        <w:pStyle w:val="ab"/>
        <w:numPr>
          <w:ilvl w:val="0"/>
          <w:numId w:val="17"/>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головокружение, головная боль, сонливость</w:t>
      </w:r>
    </w:p>
    <w:p w:rsidR="00D52076" w:rsidRPr="007C42C4" w:rsidRDefault="00D52076" w:rsidP="007C42C4">
      <w:pPr>
        <w:pStyle w:val="ab"/>
        <w:numPr>
          <w:ilvl w:val="0"/>
          <w:numId w:val="17"/>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пальпитация</w:t>
      </w:r>
    </w:p>
    <w:p w:rsidR="00D52076" w:rsidRPr="007C42C4" w:rsidRDefault="00D52076" w:rsidP="007C42C4">
      <w:pPr>
        <w:pStyle w:val="ab"/>
        <w:numPr>
          <w:ilvl w:val="0"/>
          <w:numId w:val="17"/>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приливы жара</w:t>
      </w:r>
    </w:p>
    <w:p w:rsidR="00D52076" w:rsidRPr="007C42C4" w:rsidRDefault="00D52076" w:rsidP="007C42C4">
      <w:pPr>
        <w:pStyle w:val="ab"/>
        <w:numPr>
          <w:ilvl w:val="0"/>
          <w:numId w:val="17"/>
        </w:numPr>
        <w:tabs>
          <w:tab w:val="left" w:pos="0"/>
        </w:tabs>
        <w:spacing w:after="0" w:line="240" w:lineRule="auto"/>
        <w:ind w:left="284" w:hanging="284"/>
        <w:jc w:val="both"/>
        <w:rPr>
          <w:rFonts w:ascii="Times New Roman" w:hAnsi="Times New Roman"/>
          <w:w w:val="105"/>
          <w:sz w:val="28"/>
          <w:szCs w:val="28"/>
        </w:rPr>
      </w:pPr>
      <w:r w:rsidRPr="007C42C4">
        <w:rPr>
          <w:rFonts w:ascii="Times New Roman" w:hAnsi="Times New Roman"/>
          <w:w w:val="105"/>
          <w:sz w:val="28"/>
          <w:szCs w:val="28"/>
        </w:rPr>
        <w:t>дискомфорт в животе, боль в верхней части живота, тошнота</w:t>
      </w:r>
    </w:p>
    <w:p w:rsidR="00D52076" w:rsidRPr="007C42C4" w:rsidRDefault="00D52076" w:rsidP="007C42C4">
      <w:pPr>
        <w:pStyle w:val="ab"/>
        <w:numPr>
          <w:ilvl w:val="0"/>
          <w:numId w:val="17"/>
        </w:numPr>
        <w:tabs>
          <w:tab w:val="left" w:pos="0"/>
        </w:tabs>
        <w:spacing w:after="0" w:line="240" w:lineRule="auto"/>
        <w:ind w:left="284" w:hanging="284"/>
        <w:jc w:val="both"/>
        <w:rPr>
          <w:rFonts w:ascii="Times New Roman" w:hAnsi="Times New Roman"/>
          <w:w w:val="105"/>
          <w:sz w:val="28"/>
          <w:szCs w:val="28"/>
        </w:rPr>
      </w:pPr>
      <w:r w:rsidRPr="007C42C4">
        <w:rPr>
          <w:rFonts w:ascii="Times New Roman" w:hAnsi="Times New Roman"/>
          <w:w w:val="105"/>
          <w:sz w:val="28"/>
          <w:szCs w:val="28"/>
        </w:rPr>
        <w:t>отек лодыжки</w:t>
      </w:r>
    </w:p>
    <w:p w:rsidR="00D52076" w:rsidRPr="007C42C4" w:rsidRDefault="00EF23F6" w:rsidP="007C42C4">
      <w:pPr>
        <w:pStyle w:val="ab"/>
        <w:numPr>
          <w:ilvl w:val="0"/>
          <w:numId w:val="17"/>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w w:val="105"/>
          <w:sz w:val="28"/>
          <w:szCs w:val="28"/>
        </w:rPr>
        <w:t>усталость</w:t>
      </w:r>
    </w:p>
    <w:p w:rsidR="00D52076" w:rsidRPr="007C42C4" w:rsidRDefault="00206D14" w:rsidP="007C42C4">
      <w:pPr>
        <w:tabs>
          <w:tab w:val="left" w:pos="0"/>
        </w:tabs>
        <w:spacing w:after="0" w:line="240" w:lineRule="auto"/>
        <w:jc w:val="both"/>
        <w:rPr>
          <w:rFonts w:ascii="Times New Roman" w:hAnsi="Times New Roman"/>
          <w:bCs/>
          <w:i/>
          <w:sz w:val="28"/>
          <w:szCs w:val="28"/>
        </w:rPr>
      </w:pPr>
      <w:r w:rsidRPr="007C42C4">
        <w:rPr>
          <w:rFonts w:ascii="Times New Roman" w:hAnsi="Times New Roman"/>
          <w:bCs/>
          <w:i/>
          <w:sz w:val="28"/>
          <w:szCs w:val="28"/>
        </w:rPr>
        <w:t>Нечасто</w:t>
      </w:r>
      <w:r w:rsidR="005C0F5F">
        <w:rPr>
          <w:rFonts w:ascii="Times New Roman" w:hAnsi="Times New Roman"/>
          <w:bCs/>
          <w:i/>
          <w:sz w:val="28"/>
          <w:szCs w:val="28"/>
        </w:rPr>
        <w:t xml:space="preserve"> </w:t>
      </w:r>
    </w:p>
    <w:p w:rsidR="00206D14" w:rsidRPr="007C42C4" w:rsidRDefault="00C167F7" w:rsidP="007C42C4">
      <w:pPr>
        <w:pStyle w:val="ab"/>
        <w:numPr>
          <w:ilvl w:val="0"/>
          <w:numId w:val="18"/>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депрессия, бессонница/нарушение сна, перепады настроения</w:t>
      </w:r>
    </w:p>
    <w:p w:rsidR="00C167F7" w:rsidRPr="007C42C4" w:rsidRDefault="009D6A09" w:rsidP="007C42C4">
      <w:pPr>
        <w:pStyle w:val="ab"/>
        <w:numPr>
          <w:ilvl w:val="0"/>
          <w:numId w:val="18"/>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дисгевзия, парестезия,</w:t>
      </w:r>
      <w:r w:rsidR="006F1CB9" w:rsidRPr="007C42C4">
        <w:rPr>
          <w:rFonts w:ascii="Times New Roman" w:hAnsi="Times New Roman"/>
          <w:bCs/>
          <w:sz w:val="28"/>
          <w:szCs w:val="28"/>
        </w:rPr>
        <w:t xml:space="preserve"> обморочное состояние, </w:t>
      </w:r>
      <w:r w:rsidR="003E38A0" w:rsidRPr="007C42C4">
        <w:rPr>
          <w:rFonts w:ascii="Times New Roman" w:hAnsi="Times New Roman"/>
          <w:bCs/>
          <w:sz w:val="28"/>
          <w:szCs w:val="28"/>
        </w:rPr>
        <w:t>тремор</w:t>
      </w:r>
      <w:r w:rsidR="006F1CB9" w:rsidRPr="007C42C4">
        <w:rPr>
          <w:rFonts w:ascii="Times New Roman" w:hAnsi="Times New Roman"/>
          <w:bCs/>
          <w:sz w:val="28"/>
          <w:szCs w:val="28"/>
        </w:rPr>
        <w:t>, ослабление ощущений</w:t>
      </w:r>
    </w:p>
    <w:p w:rsidR="006F1CB9" w:rsidRPr="007C42C4" w:rsidRDefault="006F1CB9" w:rsidP="007C42C4">
      <w:pPr>
        <w:pStyle w:val="ab"/>
        <w:numPr>
          <w:ilvl w:val="0"/>
          <w:numId w:val="18"/>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расстройства зрения, нарушения зрения</w:t>
      </w:r>
    </w:p>
    <w:p w:rsidR="00C167F7" w:rsidRPr="007C42C4" w:rsidRDefault="003E38A0" w:rsidP="007C42C4">
      <w:pPr>
        <w:pStyle w:val="ab"/>
        <w:numPr>
          <w:ilvl w:val="0"/>
          <w:numId w:val="18"/>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тиннитус (звон в ушах)</w:t>
      </w:r>
    </w:p>
    <w:p w:rsidR="006F1CB9" w:rsidRPr="007C42C4" w:rsidRDefault="00AC58D1" w:rsidP="007C42C4">
      <w:pPr>
        <w:pStyle w:val="ab"/>
        <w:numPr>
          <w:ilvl w:val="0"/>
          <w:numId w:val="18"/>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гипотензия</w:t>
      </w:r>
    </w:p>
    <w:p w:rsidR="006F1CB9" w:rsidRPr="007C42C4" w:rsidRDefault="006F1CB9" w:rsidP="007C42C4">
      <w:pPr>
        <w:pStyle w:val="ab"/>
        <w:numPr>
          <w:ilvl w:val="0"/>
          <w:numId w:val="18"/>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lastRenderedPageBreak/>
        <w:t xml:space="preserve">затрудненное дыхание, </w:t>
      </w:r>
      <w:r w:rsidR="00BD781E" w:rsidRPr="007C42C4">
        <w:rPr>
          <w:rFonts w:ascii="Times New Roman" w:hAnsi="Times New Roman"/>
          <w:bCs/>
          <w:sz w:val="28"/>
          <w:szCs w:val="28"/>
          <w:lang w:val="kk-KZ"/>
        </w:rPr>
        <w:t>ринит</w:t>
      </w:r>
    </w:p>
    <w:p w:rsidR="006F1CB9" w:rsidRPr="007C42C4" w:rsidRDefault="006F1CB9" w:rsidP="007C42C4">
      <w:pPr>
        <w:pStyle w:val="ab"/>
        <w:numPr>
          <w:ilvl w:val="0"/>
          <w:numId w:val="18"/>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изменение ритма опорожнения кишечника, диарея, сухость слизистой оболочки рта, диспепсия, рвота</w:t>
      </w:r>
    </w:p>
    <w:p w:rsidR="006F1CB9" w:rsidRPr="007C42C4" w:rsidRDefault="006F1CB9" w:rsidP="007C42C4">
      <w:pPr>
        <w:pStyle w:val="ab"/>
        <w:numPr>
          <w:ilvl w:val="0"/>
          <w:numId w:val="18"/>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 xml:space="preserve">алопеция, экзантема, гипергидроз, реакция </w:t>
      </w:r>
      <w:r w:rsidR="00F97FDE" w:rsidRPr="007C42C4">
        <w:rPr>
          <w:rFonts w:ascii="Times New Roman" w:hAnsi="Times New Roman"/>
          <w:bCs/>
          <w:sz w:val="28"/>
          <w:szCs w:val="28"/>
        </w:rPr>
        <w:t>фоточувствительности</w:t>
      </w:r>
      <w:r w:rsidRPr="007C42C4">
        <w:rPr>
          <w:rFonts w:ascii="Times New Roman" w:hAnsi="Times New Roman"/>
          <w:bCs/>
          <w:sz w:val="28"/>
          <w:szCs w:val="28"/>
        </w:rPr>
        <w:t>, зуд, пурпура, сыпь, изменение цвета кожи</w:t>
      </w:r>
    </w:p>
    <w:p w:rsidR="006F1CB9" w:rsidRPr="007C42C4" w:rsidRDefault="00BD781E" w:rsidP="007C42C4">
      <w:pPr>
        <w:pStyle w:val="ab"/>
        <w:numPr>
          <w:ilvl w:val="0"/>
          <w:numId w:val="18"/>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lang w:val="kk-KZ"/>
        </w:rPr>
        <w:t>артралгия</w:t>
      </w:r>
      <w:r w:rsidR="006F1CB9" w:rsidRPr="007C42C4">
        <w:rPr>
          <w:rFonts w:ascii="Times New Roman" w:hAnsi="Times New Roman"/>
          <w:bCs/>
          <w:sz w:val="28"/>
          <w:szCs w:val="28"/>
        </w:rPr>
        <w:t>, боль в спине, мышечный спазм, миалгия</w:t>
      </w:r>
    </w:p>
    <w:p w:rsidR="006F1CB9" w:rsidRPr="007C42C4" w:rsidRDefault="006F1CB9" w:rsidP="007C42C4">
      <w:pPr>
        <w:pStyle w:val="ab"/>
        <w:numPr>
          <w:ilvl w:val="0"/>
          <w:numId w:val="18"/>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 xml:space="preserve">нарушение мочеиспускания, </w:t>
      </w:r>
      <w:r w:rsidR="00BD781E" w:rsidRPr="007C42C4">
        <w:rPr>
          <w:rFonts w:ascii="Times New Roman" w:hAnsi="Times New Roman"/>
          <w:bCs/>
          <w:sz w:val="28"/>
          <w:szCs w:val="28"/>
          <w:lang w:val="kk-KZ"/>
        </w:rPr>
        <w:t>ноктурия</w:t>
      </w:r>
      <w:r w:rsidR="00BD781E" w:rsidRPr="007C42C4">
        <w:rPr>
          <w:rFonts w:ascii="Times New Roman" w:hAnsi="Times New Roman"/>
          <w:bCs/>
          <w:sz w:val="28"/>
          <w:szCs w:val="28"/>
        </w:rPr>
        <w:t xml:space="preserve">, </w:t>
      </w:r>
      <w:r w:rsidR="00BD781E" w:rsidRPr="007C42C4">
        <w:rPr>
          <w:rFonts w:ascii="Times New Roman" w:hAnsi="Times New Roman"/>
          <w:bCs/>
          <w:sz w:val="28"/>
          <w:szCs w:val="28"/>
          <w:lang w:val="kk-KZ"/>
        </w:rPr>
        <w:t xml:space="preserve">поллакиурия </w:t>
      </w:r>
    </w:p>
    <w:p w:rsidR="00D00DDE" w:rsidRPr="007C42C4" w:rsidRDefault="00D00DDE" w:rsidP="007C42C4">
      <w:pPr>
        <w:pStyle w:val="ab"/>
        <w:numPr>
          <w:ilvl w:val="0"/>
          <w:numId w:val="18"/>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импотенция, гинекомастия</w:t>
      </w:r>
    </w:p>
    <w:p w:rsidR="00D00DDE" w:rsidRPr="007C42C4" w:rsidRDefault="00D00DDE" w:rsidP="007C42C4">
      <w:pPr>
        <w:pStyle w:val="ab"/>
        <w:numPr>
          <w:ilvl w:val="0"/>
          <w:numId w:val="18"/>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астения, дискомфорт, недомогание, боль в груди несердечной этиологии, боль</w:t>
      </w:r>
    </w:p>
    <w:p w:rsidR="00D00DDE" w:rsidRPr="007C42C4" w:rsidRDefault="00D00DDE" w:rsidP="007C42C4">
      <w:pPr>
        <w:pStyle w:val="ab"/>
        <w:numPr>
          <w:ilvl w:val="0"/>
          <w:numId w:val="19"/>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увеличение массы тела, снижение массы тела</w:t>
      </w:r>
    </w:p>
    <w:p w:rsidR="00832A98" w:rsidRPr="007C42C4" w:rsidRDefault="00832A98" w:rsidP="007C42C4">
      <w:pPr>
        <w:tabs>
          <w:tab w:val="left" w:pos="0"/>
        </w:tabs>
        <w:spacing w:after="0" w:line="240" w:lineRule="auto"/>
        <w:jc w:val="both"/>
        <w:rPr>
          <w:rFonts w:ascii="Times New Roman" w:hAnsi="Times New Roman"/>
          <w:bCs/>
          <w:i/>
          <w:sz w:val="28"/>
          <w:szCs w:val="28"/>
        </w:rPr>
      </w:pPr>
      <w:r w:rsidRPr="007C42C4">
        <w:rPr>
          <w:rFonts w:ascii="Times New Roman" w:hAnsi="Times New Roman"/>
          <w:bCs/>
          <w:i/>
          <w:sz w:val="28"/>
          <w:szCs w:val="28"/>
        </w:rPr>
        <w:t>Редко</w:t>
      </w:r>
      <w:r w:rsidR="005C0F5F">
        <w:rPr>
          <w:rFonts w:ascii="Times New Roman" w:hAnsi="Times New Roman"/>
          <w:bCs/>
          <w:i/>
          <w:sz w:val="28"/>
          <w:szCs w:val="28"/>
        </w:rPr>
        <w:t xml:space="preserve"> </w:t>
      </w:r>
    </w:p>
    <w:p w:rsidR="00832A98" w:rsidRPr="007C42C4" w:rsidRDefault="00126BCA" w:rsidP="007C42C4">
      <w:pPr>
        <w:pStyle w:val="ab"/>
        <w:numPr>
          <w:ilvl w:val="0"/>
          <w:numId w:val="19"/>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спутанность сознания</w:t>
      </w:r>
    </w:p>
    <w:p w:rsidR="00126BCA" w:rsidRPr="007C42C4" w:rsidRDefault="00126BCA" w:rsidP="007C42C4">
      <w:pPr>
        <w:tabs>
          <w:tab w:val="left" w:pos="0"/>
        </w:tabs>
        <w:spacing w:after="0" w:line="240" w:lineRule="auto"/>
        <w:jc w:val="both"/>
        <w:rPr>
          <w:rFonts w:ascii="Times New Roman" w:hAnsi="Times New Roman"/>
          <w:bCs/>
          <w:i/>
          <w:sz w:val="28"/>
          <w:szCs w:val="28"/>
        </w:rPr>
      </w:pPr>
      <w:r w:rsidRPr="007C42C4">
        <w:rPr>
          <w:rFonts w:ascii="Times New Roman" w:hAnsi="Times New Roman"/>
          <w:bCs/>
          <w:i/>
          <w:sz w:val="28"/>
          <w:szCs w:val="28"/>
        </w:rPr>
        <w:t>Очень редко</w:t>
      </w:r>
      <w:r w:rsidR="005C0F5F">
        <w:rPr>
          <w:rFonts w:ascii="Times New Roman" w:hAnsi="Times New Roman"/>
          <w:bCs/>
          <w:i/>
          <w:sz w:val="28"/>
          <w:szCs w:val="28"/>
        </w:rPr>
        <w:t xml:space="preserve"> </w:t>
      </w:r>
    </w:p>
    <w:p w:rsidR="00126BCA" w:rsidRPr="007C42C4" w:rsidRDefault="004B3514" w:rsidP="007C42C4">
      <w:pPr>
        <w:pStyle w:val="ab"/>
        <w:numPr>
          <w:ilvl w:val="0"/>
          <w:numId w:val="20"/>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lang w:val="kk-KZ"/>
        </w:rPr>
        <w:t>лейкопения</w:t>
      </w:r>
      <w:r w:rsidR="00325373" w:rsidRPr="007C42C4">
        <w:rPr>
          <w:rFonts w:ascii="Times New Roman" w:hAnsi="Times New Roman"/>
          <w:bCs/>
          <w:sz w:val="28"/>
          <w:szCs w:val="28"/>
        </w:rPr>
        <w:t xml:space="preserve">, </w:t>
      </w:r>
      <w:r w:rsidRPr="007C42C4">
        <w:rPr>
          <w:rFonts w:ascii="Times New Roman" w:hAnsi="Times New Roman"/>
          <w:bCs/>
          <w:sz w:val="28"/>
          <w:szCs w:val="28"/>
          <w:lang w:val="kk-KZ"/>
        </w:rPr>
        <w:t xml:space="preserve">тромбоцитопения, иногда </w:t>
      </w:r>
      <w:r w:rsidR="00325373" w:rsidRPr="007C42C4">
        <w:rPr>
          <w:rFonts w:ascii="Times New Roman" w:hAnsi="Times New Roman"/>
          <w:bCs/>
          <w:sz w:val="28"/>
          <w:szCs w:val="28"/>
        </w:rPr>
        <w:t>с пурпурой</w:t>
      </w:r>
    </w:p>
    <w:p w:rsidR="00325373" w:rsidRPr="007C42C4" w:rsidRDefault="00325373" w:rsidP="007C42C4">
      <w:pPr>
        <w:pStyle w:val="ab"/>
        <w:numPr>
          <w:ilvl w:val="0"/>
          <w:numId w:val="20"/>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гиперчувствительность</w:t>
      </w:r>
    </w:p>
    <w:p w:rsidR="00325373" w:rsidRPr="007C42C4" w:rsidRDefault="004B3514" w:rsidP="007C42C4">
      <w:pPr>
        <w:pStyle w:val="ab"/>
        <w:numPr>
          <w:ilvl w:val="0"/>
          <w:numId w:val="20"/>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lang w:val="kk-KZ"/>
        </w:rPr>
        <w:t xml:space="preserve">гипергликемия </w:t>
      </w:r>
    </w:p>
    <w:p w:rsidR="00325373" w:rsidRPr="007C42C4" w:rsidRDefault="004B3514" w:rsidP="007C42C4">
      <w:pPr>
        <w:pStyle w:val="ab"/>
        <w:numPr>
          <w:ilvl w:val="0"/>
          <w:numId w:val="20"/>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lang w:val="kk-KZ"/>
        </w:rPr>
        <w:t xml:space="preserve">гипертензия </w:t>
      </w:r>
    </w:p>
    <w:p w:rsidR="00325373" w:rsidRPr="007C42C4" w:rsidRDefault="00AA1555" w:rsidP="007C42C4">
      <w:pPr>
        <w:pStyle w:val="ab"/>
        <w:numPr>
          <w:ilvl w:val="0"/>
          <w:numId w:val="20"/>
        </w:numPr>
        <w:tabs>
          <w:tab w:val="left" w:pos="0"/>
        </w:tabs>
        <w:spacing w:after="0" w:line="240" w:lineRule="auto"/>
        <w:ind w:left="284" w:hanging="284"/>
        <w:jc w:val="both"/>
        <w:rPr>
          <w:rFonts w:ascii="Times New Roman" w:hAnsi="Times New Roman"/>
          <w:bCs/>
          <w:sz w:val="28"/>
          <w:szCs w:val="28"/>
        </w:rPr>
      </w:pPr>
      <w:r w:rsidRPr="007C42C4">
        <w:rPr>
          <w:rFonts w:ascii="Times New Roman" w:hAnsi="Times New Roman"/>
          <w:bCs/>
          <w:sz w:val="28"/>
          <w:szCs w:val="28"/>
        </w:rPr>
        <w:t>периферическая невро</w:t>
      </w:r>
      <w:r w:rsidR="00325373" w:rsidRPr="007C42C4">
        <w:rPr>
          <w:rFonts w:ascii="Times New Roman" w:hAnsi="Times New Roman"/>
          <w:bCs/>
          <w:sz w:val="28"/>
          <w:szCs w:val="28"/>
        </w:rPr>
        <w:t>патия, невропатия</w:t>
      </w:r>
    </w:p>
    <w:p w:rsidR="00325373" w:rsidRPr="007C42C4" w:rsidRDefault="00325373" w:rsidP="007C42C4">
      <w:pPr>
        <w:pStyle w:val="ab"/>
        <w:numPr>
          <w:ilvl w:val="0"/>
          <w:numId w:val="20"/>
        </w:numPr>
        <w:tabs>
          <w:tab w:val="left" w:pos="0"/>
        </w:tabs>
        <w:spacing w:after="0" w:line="240" w:lineRule="auto"/>
        <w:ind w:left="284" w:hanging="284"/>
        <w:jc w:val="both"/>
        <w:rPr>
          <w:rFonts w:ascii="Times New Roman" w:hAnsi="Times New Roman"/>
          <w:w w:val="105"/>
          <w:sz w:val="28"/>
          <w:szCs w:val="28"/>
        </w:rPr>
      </w:pPr>
      <w:r w:rsidRPr="007C42C4">
        <w:rPr>
          <w:rFonts w:ascii="Times New Roman" w:hAnsi="Times New Roman"/>
          <w:w w:val="105"/>
          <w:sz w:val="28"/>
          <w:szCs w:val="28"/>
        </w:rPr>
        <w:t>аритмия (включая брадикардию, желудочковую тахикардию и мерцательную аритмию), инфаркт миокарда</w:t>
      </w:r>
    </w:p>
    <w:p w:rsidR="00325373" w:rsidRPr="007C42C4" w:rsidRDefault="004B3514" w:rsidP="007C42C4">
      <w:pPr>
        <w:pStyle w:val="ab"/>
        <w:numPr>
          <w:ilvl w:val="0"/>
          <w:numId w:val="20"/>
        </w:numPr>
        <w:tabs>
          <w:tab w:val="left" w:pos="0"/>
        </w:tabs>
        <w:spacing w:after="0" w:line="240" w:lineRule="auto"/>
        <w:ind w:left="284" w:hanging="284"/>
        <w:jc w:val="both"/>
        <w:rPr>
          <w:rFonts w:ascii="Times New Roman" w:hAnsi="Times New Roman"/>
          <w:w w:val="105"/>
          <w:sz w:val="28"/>
          <w:szCs w:val="28"/>
        </w:rPr>
      </w:pPr>
      <w:r w:rsidRPr="007C42C4">
        <w:rPr>
          <w:rFonts w:ascii="Times New Roman" w:hAnsi="Times New Roman"/>
          <w:w w:val="105"/>
          <w:sz w:val="28"/>
          <w:szCs w:val="28"/>
          <w:lang w:val="kk-KZ"/>
        </w:rPr>
        <w:t xml:space="preserve">васкулит </w:t>
      </w:r>
    </w:p>
    <w:p w:rsidR="00325373" w:rsidRPr="007C42C4" w:rsidRDefault="00325373" w:rsidP="007C42C4">
      <w:pPr>
        <w:pStyle w:val="ab"/>
        <w:numPr>
          <w:ilvl w:val="0"/>
          <w:numId w:val="20"/>
        </w:numPr>
        <w:tabs>
          <w:tab w:val="left" w:pos="0"/>
        </w:tabs>
        <w:spacing w:after="0" w:line="240" w:lineRule="auto"/>
        <w:ind w:left="284" w:hanging="284"/>
        <w:jc w:val="both"/>
        <w:rPr>
          <w:rFonts w:ascii="Times New Roman" w:hAnsi="Times New Roman"/>
          <w:w w:val="105"/>
          <w:sz w:val="28"/>
          <w:szCs w:val="28"/>
        </w:rPr>
      </w:pPr>
      <w:r w:rsidRPr="007C42C4">
        <w:rPr>
          <w:rFonts w:ascii="Times New Roman" w:hAnsi="Times New Roman"/>
          <w:w w:val="105"/>
          <w:sz w:val="28"/>
          <w:szCs w:val="28"/>
        </w:rPr>
        <w:t>кашель</w:t>
      </w:r>
    </w:p>
    <w:p w:rsidR="00325373" w:rsidRPr="007C42C4" w:rsidRDefault="00341455" w:rsidP="007C42C4">
      <w:pPr>
        <w:pStyle w:val="ab"/>
        <w:numPr>
          <w:ilvl w:val="0"/>
          <w:numId w:val="20"/>
        </w:numPr>
        <w:tabs>
          <w:tab w:val="left" w:pos="0"/>
        </w:tabs>
        <w:spacing w:after="0" w:line="240" w:lineRule="auto"/>
        <w:ind w:left="284" w:hanging="284"/>
        <w:jc w:val="both"/>
        <w:rPr>
          <w:rFonts w:ascii="Times New Roman" w:hAnsi="Times New Roman"/>
          <w:w w:val="105"/>
          <w:sz w:val="28"/>
          <w:szCs w:val="28"/>
        </w:rPr>
      </w:pPr>
      <w:r w:rsidRPr="007C42C4">
        <w:rPr>
          <w:rFonts w:ascii="Times New Roman" w:hAnsi="Times New Roman"/>
          <w:w w:val="105"/>
          <w:sz w:val="28"/>
          <w:szCs w:val="28"/>
          <w:lang w:val="kk-KZ"/>
        </w:rPr>
        <w:t>гастрит</w:t>
      </w:r>
      <w:r w:rsidR="00325373" w:rsidRPr="007C42C4">
        <w:rPr>
          <w:rFonts w:ascii="Times New Roman" w:hAnsi="Times New Roman"/>
          <w:w w:val="105"/>
          <w:sz w:val="28"/>
          <w:szCs w:val="28"/>
        </w:rPr>
        <w:t xml:space="preserve">, гипертрофический гингивит, </w:t>
      </w:r>
      <w:r w:rsidR="00E2599C" w:rsidRPr="007C42C4">
        <w:rPr>
          <w:rFonts w:ascii="Times New Roman" w:hAnsi="Times New Roman"/>
          <w:w w:val="105"/>
          <w:sz w:val="28"/>
          <w:szCs w:val="28"/>
          <w:lang w:val="kk-KZ"/>
        </w:rPr>
        <w:t xml:space="preserve">панкреатит </w:t>
      </w:r>
    </w:p>
    <w:p w:rsidR="00325373" w:rsidRPr="007C42C4" w:rsidRDefault="00325373" w:rsidP="007C42C4">
      <w:pPr>
        <w:pStyle w:val="ab"/>
        <w:numPr>
          <w:ilvl w:val="0"/>
          <w:numId w:val="20"/>
        </w:numPr>
        <w:tabs>
          <w:tab w:val="left" w:pos="0"/>
        </w:tabs>
        <w:spacing w:after="0" w:line="240" w:lineRule="auto"/>
        <w:ind w:left="284" w:hanging="284"/>
        <w:jc w:val="both"/>
        <w:rPr>
          <w:rFonts w:ascii="Times New Roman" w:hAnsi="Times New Roman"/>
          <w:w w:val="105"/>
          <w:sz w:val="28"/>
          <w:szCs w:val="28"/>
        </w:rPr>
      </w:pPr>
      <w:r w:rsidRPr="007C42C4">
        <w:rPr>
          <w:rFonts w:ascii="Times New Roman" w:hAnsi="Times New Roman"/>
          <w:w w:val="105"/>
          <w:sz w:val="28"/>
          <w:szCs w:val="28"/>
        </w:rPr>
        <w:t>повышение печеночных ферментов, в том числе билирубина в крови*, гепатит</w:t>
      </w:r>
      <w:r w:rsidR="00E2599C" w:rsidRPr="007C42C4">
        <w:rPr>
          <w:rFonts w:ascii="Times New Roman" w:hAnsi="Times New Roman"/>
          <w:w w:val="105"/>
          <w:sz w:val="28"/>
          <w:szCs w:val="28"/>
          <w:lang w:val="kk-KZ"/>
        </w:rPr>
        <w:t>, внутрипеченочный холестаз, желтуха</w:t>
      </w:r>
    </w:p>
    <w:p w:rsidR="00325373" w:rsidRPr="007C42C4" w:rsidRDefault="00325373" w:rsidP="007C42C4">
      <w:pPr>
        <w:pStyle w:val="ab"/>
        <w:numPr>
          <w:ilvl w:val="0"/>
          <w:numId w:val="20"/>
        </w:numPr>
        <w:tabs>
          <w:tab w:val="left" w:pos="0"/>
        </w:tabs>
        <w:spacing w:after="0" w:line="240" w:lineRule="auto"/>
        <w:ind w:left="284" w:hanging="284"/>
        <w:jc w:val="both"/>
        <w:rPr>
          <w:rFonts w:ascii="Times New Roman" w:hAnsi="Times New Roman"/>
          <w:w w:val="105"/>
          <w:sz w:val="28"/>
          <w:szCs w:val="28"/>
        </w:rPr>
      </w:pPr>
      <w:r w:rsidRPr="007C42C4">
        <w:rPr>
          <w:rFonts w:ascii="Times New Roman" w:hAnsi="Times New Roman"/>
          <w:w w:val="105"/>
          <w:sz w:val="28"/>
          <w:szCs w:val="28"/>
        </w:rPr>
        <w:t xml:space="preserve">ангионевротический отек, </w:t>
      </w:r>
      <w:proofErr w:type="spellStart"/>
      <w:r w:rsidRPr="007C42C4">
        <w:rPr>
          <w:rFonts w:ascii="Times New Roman" w:hAnsi="Times New Roman"/>
          <w:w w:val="105"/>
          <w:sz w:val="28"/>
          <w:szCs w:val="28"/>
        </w:rPr>
        <w:t>многоформная</w:t>
      </w:r>
      <w:proofErr w:type="spellEnd"/>
      <w:r w:rsidRPr="007C42C4">
        <w:rPr>
          <w:rFonts w:ascii="Times New Roman" w:hAnsi="Times New Roman"/>
          <w:w w:val="105"/>
          <w:sz w:val="28"/>
          <w:szCs w:val="28"/>
        </w:rPr>
        <w:t xml:space="preserve"> эритема, крапивница и другие формы сыпи, </w:t>
      </w:r>
      <w:r w:rsidR="0047288C" w:rsidRPr="007C42C4">
        <w:rPr>
          <w:rFonts w:ascii="Times New Roman" w:hAnsi="Times New Roman"/>
          <w:w w:val="105"/>
          <w:sz w:val="28"/>
          <w:szCs w:val="28"/>
        </w:rPr>
        <w:t>эксфолиативный дерматит</w:t>
      </w:r>
      <w:r w:rsidRPr="007C42C4">
        <w:rPr>
          <w:rFonts w:ascii="Times New Roman" w:hAnsi="Times New Roman"/>
          <w:w w:val="105"/>
          <w:sz w:val="28"/>
          <w:szCs w:val="28"/>
        </w:rPr>
        <w:t>, синдром Стивена-Джонсона, отек Квинке</w:t>
      </w:r>
    </w:p>
    <w:p w:rsidR="00325373" w:rsidRPr="007C42C4" w:rsidRDefault="00325373" w:rsidP="007C42C4">
      <w:pPr>
        <w:tabs>
          <w:tab w:val="left" w:pos="0"/>
        </w:tabs>
        <w:spacing w:after="0" w:line="240" w:lineRule="auto"/>
        <w:jc w:val="both"/>
        <w:rPr>
          <w:rFonts w:ascii="Times New Roman" w:hAnsi="Times New Roman"/>
          <w:w w:val="105"/>
          <w:sz w:val="28"/>
          <w:szCs w:val="28"/>
        </w:rPr>
      </w:pPr>
      <w:r w:rsidRPr="007C42C4">
        <w:rPr>
          <w:rFonts w:ascii="Times New Roman" w:hAnsi="Times New Roman"/>
          <w:i/>
          <w:w w:val="105"/>
          <w:sz w:val="28"/>
          <w:szCs w:val="28"/>
        </w:rPr>
        <w:t>Неизвестно</w:t>
      </w:r>
      <w:r w:rsidR="005C0F5F">
        <w:rPr>
          <w:rFonts w:ascii="Times New Roman" w:hAnsi="Times New Roman"/>
          <w:w w:val="105"/>
          <w:sz w:val="28"/>
          <w:szCs w:val="28"/>
        </w:rPr>
        <w:t xml:space="preserve"> </w:t>
      </w:r>
    </w:p>
    <w:p w:rsidR="00325373" w:rsidRPr="007C42C4" w:rsidRDefault="00325373" w:rsidP="007C42C4">
      <w:pPr>
        <w:pStyle w:val="ab"/>
        <w:numPr>
          <w:ilvl w:val="0"/>
          <w:numId w:val="20"/>
        </w:numPr>
        <w:tabs>
          <w:tab w:val="left" w:pos="0"/>
        </w:tabs>
        <w:spacing w:after="0" w:line="240" w:lineRule="auto"/>
        <w:ind w:left="284" w:hanging="284"/>
        <w:jc w:val="both"/>
        <w:rPr>
          <w:rFonts w:ascii="Times New Roman" w:hAnsi="Times New Roman"/>
          <w:w w:val="105"/>
          <w:sz w:val="28"/>
          <w:szCs w:val="28"/>
        </w:rPr>
      </w:pPr>
      <w:r w:rsidRPr="007C42C4">
        <w:rPr>
          <w:rFonts w:ascii="Times New Roman" w:hAnsi="Times New Roman"/>
          <w:w w:val="105"/>
          <w:sz w:val="28"/>
          <w:szCs w:val="28"/>
        </w:rPr>
        <w:t>экстрапирамидный синдром</w:t>
      </w:r>
    </w:p>
    <w:p w:rsidR="00325373" w:rsidRPr="007C42C4" w:rsidRDefault="00325373" w:rsidP="007C42C4">
      <w:pPr>
        <w:pStyle w:val="ab"/>
        <w:numPr>
          <w:ilvl w:val="0"/>
          <w:numId w:val="20"/>
        </w:numPr>
        <w:tabs>
          <w:tab w:val="left" w:pos="0"/>
        </w:tabs>
        <w:spacing w:after="0" w:line="240" w:lineRule="auto"/>
        <w:ind w:left="284" w:hanging="284"/>
        <w:jc w:val="both"/>
        <w:rPr>
          <w:rFonts w:ascii="Times New Roman" w:hAnsi="Times New Roman"/>
          <w:w w:val="105"/>
          <w:sz w:val="28"/>
          <w:szCs w:val="28"/>
        </w:rPr>
      </w:pPr>
      <w:r w:rsidRPr="007C42C4">
        <w:rPr>
          <w:rFonts w:ascii="Times New Roman" w:hAnsi="Times New Roman"/>
          <w:w w:val="105"/>
          <w:sz w:val="28"/>
          <w:szCs w:val="28"/>
        </w:rPr>
        <w:t>токсический эпидермальный некролиз</w:t>
      </w:r>
    </w:p>
    <w:p w:rsidR="00260ECE" w:rsidRPr="007C42C4" w:rsidRDefault="00DA3CDB" w:rsidP="007C42C4">
      <w:pPr>
        <w:tabs>
          <w:tab w:val="left" w:pos="284"/>
        </w:tabs>
        <w:spacing w:after="0" w:line="240" w:lineRule="auto"/>
        <w:jc w:val="both"/>
        <w:rPr>
          <w:rFonts w:ascii="Times New Roman" w:hAnsi="Times New Roman"/>
          <w:b/>
          <w:i/>
          <w:color w:val="000000"/>
          <w:sz w:val="28"/>
          <w:szCs w:val="28"/>
        </w:rPr>
      </w:pPr>
      <w:r w:rsidRPr="007C42C4">
        <w:rPr>
          <w:rFonts w:ascii="Times New Roman" w:hAnsi="Times New Roman"/>
          <w:b/>
          <w:i/>
          <w:color w:val="000000"/>
          <w:sz w:val="28"/>
          <w:szCs w:val="28"/>
        </w:rPr>
        <w:t>Валсартан</w:t>
      </w:r>
    </w:p>
    <w:p w:rsidR="00DA3CDB" w:rsidRPr="007C42C4" w:rsidRDefault="00832A98" w:rsidP="007C42C4">
      <w:pPr>
        <w:tabs>
          <w:tab w:val="left" w:pos="284"/>
        </w:tabs>
        <w:spacing w:after="0" w:line="240" w:lineRule="auto"/>
        <w:jc w:val="both"/>
        <w:rPr>
          <w:rFonts w:ascii="Times New Roman" w:hAnsi="Times New Roman"/>
          <w:i/>
          <w:color w:val="000000"/>
          <w:sz w:val="28"/>
          <w:szCs w:val="28"/>
        </w:rPr>
      </w:pPr>
      <w:r w:rsidRPr="007C42C4">
        <w:rPr>
          <w:rFonts w:ascii="Times New Roman" w:hAnsi="Times New Roman"/>
          <w:i/>
          <w:color w:val="000000"/>
          <w:sz w:val="28"/>
          <w:szCs w:val="28"/>
        </w:rPr>
        <w:t>Нечасто</w:t>
      </w:r>
      <w:r w:rsidR="005C0F5F">
        <w:rPr>
          <w:rFonts w:ascii="Times New Roman" w:hAnsi="Times New Roman"/>
          <w:i/>
          <w:color w:val="000000"/>
          <w:sz w:val="28"/>
          <w:szCs w:val="28"/>
        </w:rPr>
        <w:t xml:space="preserve"> </w:t>
      </w:r>
    </w:p>
    <w:p w:rsidR="00832A98" w:rsidRPr="007C42C4" w:rsidRDefault="00E2599C" w:rsidP="007C42C4">
      <w:pPr>
        <w:pStyle w:val="ab"/>
        <w:numPr>
          <w:ilvl w:val="0"/>
          <w:numId w:val="21"/>
        </w:numPr>
        <w:tabs>
          <w:tab w:val="left" w:pos="284"/>
        </w:tabs>
        <w:spacing w:after="0" w:line="240" w:lineRule="auto"/>
        <w:ind w:left="284" w:hanging="284"/>
        <w:jc w:val="both"/>
        <w:rPr>
          <w:rFonts w:ascii="Times New Roman" w:hAnsi="Times New Roman"/>
          <w:color w:val="000000"/>
          <w:sz w:val="28"/>
          <w:szCs w:val="28"/>
        </w:rPr>
      </w:pPr>
      <w:r w:rsidRPr="007C42C4">
        <w:rPr>
          <w:rFonts w:ascii="Times New Roman" w:hAnsi="Times New Roman"/>
          <w:color w:val="000000"/>
          <w:sz w:val="28"/>
          <w:szCs w:val="28"/>
        </w:rPr>
        <w:t>вертиго</w:t>
      </w:r>
    </w:p>
    <w:p w:rsidR="00832A98" w:rsidRPr="007C42C4" w:rsidRDefault="00832A98" w:rsidP="007C42C4">
      <w:pPr>
        <w:pStyle w:val="ab"/>
        <w:numPr>
          <w:ilvl w:val="0"/>
          <w:numId w:val="21"/>
        </w:numPr>
        <w:tabs>
          <w:tab w:val="left" w:pos="284"/>
        </w:tabs>
        <w:spacing w:after="0" w:line="240" w:lineRule="auto"/>
        <w:ind w:left="284" w:hanging="284"/>
        <w:jc w:val="both"/>
        <w:rPr>
          <w:rFonts w:ascii="Times New Roman" w:hAnsi="Times New Roman"/>
          <w:color w:val="000000"/>
          <w:sz w:val="28"/>
          <w:szCs w:val="28"/>
        </w:rPr>
      </w:pPr>
      <w:r w:rsidRPr="007C42C4">
        <w:rPr>
          <w:rFonts w:ascii="Times New Roman" w:hAnsi="Times New Roman"/>
          <w:color w:val="000000"/>
          <w:sz w:val="28"/>
          <w:szCs w:val="28"/>
        </w:rPr>
        <w:t>кашель</w:t>
      </w:r>
    </w:p>
    <w:p w:rsidR="00832A98" w:rsidRPr="007C42C4" w:rsidRDefault="00832A98" w:rsidP="007C42C4">
      <w:pPr>
        <w:pStyle w:val="ab"/>
        <w:numPr>
          <w:ilvl w:val="0"/>
          <w:numId w:val="21"/>
        </w:numPr>
        <w:tabs>
          <w:tab w:val="left" w:pos="284"/>
        </w:tabs>
        <w:spacing w:after="0" w:line="240" w:lineRule="auto"/>
        <w:ind w:left="284" w:hanging="284"/>
        <w:jc w:val="both"/>
        <w:rPr>
          <w:rFonts w:ascii="Times New Roman" w:hAnsi="Times New Roman"/>
          <w:w w:val="105"/>
          <w:sz w:val="28"/>
          <w:szCs w:val="28"/>
        </w:rPr>
      </w:pPr>
      <w:r w:rsidRPr="007C42C4">
        <w:rPr>
          <w:rFonts w:ascii="Times New Roman" w:hAnsi="Times New Roman"/>
          <w:w w:val="105"/>
          <w:sz w:val="28"/>
          <w:szCs w:val="28"/>
        </w:rPr>
        <w:t>дискомфорт в животе, боль в верхней части живота</w:t>
      </w:r>
    </w:p>
    <w:p w:rsidR="00832A98" w:rsidRPr="007C42C4" w:rsidRDefault="006433BC" w:rsidP="007C42C4">
      <w:pPr>
        <w:pStyle w:val="ab"/>
        <w:numPr>
          <w:ilvl w:val="0"/>
          <w:numId w:val="21"/>
        </w:numPr>
        <w:tabs>
          <w:tab w:val="left" w:pos="284"/>
        </w:tabs>
        <w:spacing w:after="0" w:line="240" w:lineRule="auto"/>
        <w:ind w:left="284" w:hanging="284"/>
        <w:jc w:val="both"/>
        <w:rPr>
          <w:rFonts w:ascii="Times New Roman" w:hAnsi="Times New Roman"/>
          <w:w w:val="105"/>
          <w:sz w:val="28"/>
          <w:szCs w:val="28"/>
        </w:rPr>
      </w:pPr>
      <w:r w:rsidRPr="007C42C4">
        <w:rPr>
          <w:rFonts w:ascii="Times New Roman" w:hAnsi="Times New Roman"/>
          <w:w w:val="105"/>
          <w:sz w:val="28"/>
          <w:szCs w:val="28"/>
        </w:rPr>
        <w:t>усталость</w:t>
      </w:r>
    </w:p>
    <w:p w:rsidR="001D7CAD" w:rsidRPr="007C42C4" w:rsidRDefault="001D7CAD" w:rsidP="007C42C4">
      <w:pPr>
        <w:tabs>
          <w:tab w:val="left" w:pos="284"/>
        </w:tabs>
        <w:spacing w:after="0" w:line="240" w:lineRule="auto"/>
        <w:jc w:val="both"/>
        <w:rPr>
          <w:rFonts w:ascii="Times New Roman" w:hAnsi="Times New Roman"/>
          <w:i/>
          <w:w w:val="105"/>
          <w:sz w:val="28"/>
          <w:szCs w:val="28"/>
        </w:rPr>
      </w:pPr>
      <w:r w:rsidRPr="007C42C4">
        <w:rPr>
          <w:rFonts w:ascii="Times New Roman" w:hAnsi="Times New Roman"/>
          <w:i/>
          <w:w w:val="105"/>
          <w:sz w:val="28"/>
          <w:szCs w:val="28"/>
        </w:rPr>
        <w:t>Неизвестно</w:t>
      </w:r>
      <w:r w:rsidR="005C0F5F">
        <w:rPr>
          <w:rFonts w:ascii="Times New Roman" w:hAnsi="Times New Roman"/>
          <w:i/>
          <w:w w:val="105"/>
          <w:sz w:val="28"/>
          <w:szCs w:val="28"/>
        </w:rPr>
        <w:t xml:space="preserve"> </w:t>
      </w:r>
    </w:p>
    <w:p w:rsidR="001D7CAD" w:rsidRPr="007C42C4" w:rsidRDefault="001D7CAD" w:rsidP="007C42C4">
      <w:pPr>
        <w:pStyle w:val="ab"/>
        <w:numPr>
          <w:ilvl w:val="0"/>
          <w:numId w:val="22"/>
        </w:numPr>
        <w:tabs>
          <w:tab w:val="left" w:pos="284"/>
        </w:tabs>
        <w:spacing w:after="0" w:line="240" w:lineRule="auto"/>
        <w:ind w:left="284" w:hanging="284"/>
        <w:jc w:val="both"/>
        <w:rPr>
          <w:rFonts w:ascii="Times New Roman" w:hAnsi="Times New Roman"/>
          <w:w w:val="105"/>
          <w:sz w:val="28"/>
          <w:szCs w:val="28"/>
        </w:rPr>
      </w:pPr>
      <w:r w:rsidRPr="007C42C4">
        <w:rPr>
          <w:rFonts w:ascii="Times New Roman" w:hAnsi="Times New Roman"/>
          <w:w w:val="105"/>
          <w:sz w:val="28"/>
          <w:szCs w:val="28"/>
        </w:rPr>
        <w:t xml:space="preserve">снижение уровня гемоглобина и гематокрита, </w:t>
      </w:r>
      <w:proofErr w:type="spellStart"/>
      <w:r w:rsidRPr="007C42C4">
        <w:rPr>
          <w:rFonts w:ascii="Times New Roman" w:hAnsi="Times New Roman"/>
          <w:w w:val="105"/>
          <w:sz w:val="28"/>
          <w:szCs w:val="28"/>
        </w:rPr>
        <w:t>нейтро</w:t>
      </w:r>
      <w:proofErr w:type="spellEnd"/>
      <w:r w:rsidR="00E2599C" w:rsidRPr="007C42C4">
        <w:rPr>
          <w:rFonts w:ascii="Times New Roman" w:hAnsi="Times New Roman"/>
          <w:w w:val="105"/>
          <w:sz w:val="28"/>
          <w:szCs w:val="28"/>
          <w:lang w:val="kk-KZ"/>
        </w:rPr>
        <w:t>пения</w:t>
      </w:r>
      <w:r w:rsidRPr="007C42C4">
        <w:rPr>
          <w:rFonts w:ascii="Times New Roman" w:hAnsi="Times New Roman"/>
          <w:w w:val="105"/>
          <w:sz w:val="28"/>
          <w:szCs w:val="28"/>
        </w:rPr>
        <w:t xml:space="preserve">, </w:t>
      </w:r>
      <w:r w:rsidR="00E2599C" w:rsidRPr="007C42C4">
        <w:rPr>
          <w:rFonts w:ascii="Times New Roman" w:hAnsi="Times New Roman"/>
          <w:bCs/>
          <w:sz w:val="28"/>
          <w:szCs w:val="28"/>
          <w:lang w:val="kk-KZ"/>
        </w:rPr>
        <w:t xml:space="preserve">тромбоцитопения, иногда </w:t>
      </w:r>
      <w:r w:rsidR="00E2599C" w:rsidRPr="007C42C4">
        <w:rPr>
          <w:rFonts w:ascii="Times New Roman" w:hAnsi="Times New Roman"/>
          <w:bCs/>
          <w:sz w:val="28"/>
          <w:szCs w:val="28"/>
        </w:rPr>
        <w:t>с пурпурой</w:t>
      </w:r>
    </w:p>
    <w:p w:rsidR="001D7CAD" w:rsidRPr="007C42C4" w:rsidRDefault="001D7CAD" w:rsidP="007C42C4">
      <w:pPr>
        <w:pStyle w:val="ab"/>
        <w:numPr>
          <w:ilvl w:val="0"/>
          <w:numId w:val="22"/>
        </w:numPr>
        <w:tabs>
          <w:tab w:val="left" w:pos="284"/>
        </w:tabs>
        <w:spacing w:after="0" w:line="240" w:lineRule="auto"/>
        <w:ind w:left="284" w:hanging="284"/>
        <w:jc w:val="both"/>
        <w:rPr>
          <w:rFonts w:ascii="Times New Roman" w:hAnsi="Times New Roman"/>
          <w:w w:val="105"/>
          <w:sz w:val="28"/>
          <w:szCs w:val="28"/>
        </w:rPr>
      </w:pPr>
      <w:r w:rsidRPr="007C42C4">
        <w:rPr>
          <w:rFonts w:ascii="Times New Roman" w:hAnsi="Times New Roman"/>
          <w:w w:val="105"/>
          <w:sz w:val="28"/>
          <w:szCs w:val="28"/>
        </w:rPr>
        <w:t>гиперчувствительность</w:t>
      </w:r>
    </w:p>
    <w:p w:rsidR="001D7CAD" w:rsidRPr="007C42C4" w:rsidRDefault="001D7CAD" w:rsidP="007C42C4">
      <w:pPr>
        <w:pStyle w:val="ab"/>
        <w:numPr>
          <w:ilvl w:val="0"/>
          <w:numId w:val="22"/>
        </w:numPr>
        <w:tabs>
          <w:tab w:val="left" w:pos="284"/>
        </w:tabs>
        <w:spacing w:after="0" w:line="240" w:lineRule="auto"/>
        <w:ind w:left="284" w:hanging="284"/>
        <w:jc w:val="both"/>
        <w:rPr>
          <w:rFonts w:ascii="Times New Roman" w:hAnsi="Times New Roman"/>
          <w:w w:val="105"/>
          <w:sz w:val="28"/>
          <w:szCs w:val="28"/>
        </w:rPr>
      </w:pPr>
      <w:r w:rsidRPr="007C42C4">
        <w:rPr>
          <w:rFonts w:ascii="Times New Roman" w:hAnsi="Times New Roman"/>
          <w:w w:val="105"/>
          <w:sz w:val="28"/>
          <w:szCs w:val="28"/>
        </w:rPr>
        <w:t>васкулит</w:t>
      </w:r>
    </w:p>
    <w:p w:rsidR="001D7CAD" w:rsidRPr="007C42C4" w:rsidRDefault="001D7CAD" w:rsidP="007C42C4">
      <w:pPr>
        <w:pStyle w:val="ab"/>
        <w:numPr>
          <w:ilvl w:val="0"/>
          <w:numId w:val="22"/>
        </w:numPr>
        <w:tabs>
          <w:tab w:val="left" w:pos="284"/>
        </w:tabs>
        <w:spacing w:after="0" w:line="240" w:lineRule="auto"/>
        <w:ind w:left="284" w:hanging="284"/>
        <w:jc w:val="both"/>
        <w:rPr>
          <w:rFonts w:ascii="Times New Roman" w:hAnsi="Times New Roman"/>
          <w:w w:val="105"/>
          <w:sz w:val="28"/>
          <w:szCs w:val="28"/>
        </w:rPr>
      </w:pPr>
      <w:r w:rsidRPr="007C42C4">
        <w:rPr>
          <w:rFonts w:ascii="Times New Roman" w:hAnsi="Times New Roman"/>
          <w:w w:val="105"/>
          <w:sz w:val="28"/>
          <w:szCs w:val="28"/>
        </w:rPr>
        <w:lastRenderedPageBreak/>
        <w:t>повышение печеночных ферментов, в том числе билирубина в крови</w:t>
      </w:r>
    </w:p>
    <w:p w:rsidR="001D7CAD" w:rsidRPr="007C42C4" w:rsidRDefault="00683B3F" w:rsidP="007C42C4">
      <w:pPr>
        <w:pStyle w:val="ab"/>
        <w:numPr>
          <w:ilvl w:val="0"/>
          <w:numId w:val="22"/>
        </w:numPr>
        <w:tabs>
          <w:tab w:val="left" w:pos="284"/>
        </w:tabs>
        <w:spacing w:after="0" w:line="240" w:lineRule="auto"/>
        <w:ind w:left="284" w:hanging="284"/>
        <w:jc w:val="both"/>
        <w:rPr>
          <w:rFonts w:ascii="Times New Roman" w:hAnsi="Times New Roman"/>
          <w:w w:val="105"/>
          <w:sz w:val="28"/>
          <w:szCs w:val="28"/>
        </w:rPr>
      </w:pPr>
      <w:r w:rsidRPr="007C42C4">
        <w:rPr>
          <w:rFonts w:ascii="Times New Roman" w:hAnsi="Times New Roman"/>
          <w:w w:val="105"/>
          <w:sz w:val="28"/>
          <w:szCs w:val="28"/>
        </w:rPr>
        <w:t>ангионевротический отек, буллезный дерматит, зуд, сыпь</w:t>
      </w:r>
    </w:p>
    <w:p w:rsidR="001D7CAD" w:rsidRPr="007C42C4" w:rsidRDefault="002A1043" w:rsidP="007C42C4">
      <w:pPr>
        <w:pStyle w:val="ab"/>
        <w:numPr>
          <w:ilvl w:val="0"/>
          <w:numId w:val="22"/>
        </w:numPr>
        <w:tabs>
          <w:tab w:val="left" w:pos="284"/>
        </w:tabs>
        <w:spacing w:after="0" w:line="240" w:lineRule="auto"/>
        <w:ind w:left="284" w:hanging="284"/>
        <w:jc w:val="both"/>
        <w:rPr>
          <w:rFonts w:ascii="Times New Roman" w:hAnsi="Times New Roman"/>
          <w:w w:val="105"/>
          <w:sz w:val="28"/>
          <w:szCs w:val="28"/>
        </w:rPr>
      </w:pPr>
      <w:r w:rsidRPr="007C42C4">
        <w:rPr>
          <w:rFonts w:ascii="Times New Roman" w:hAnsi="Times New Roman"/>
          <w:w w:val="105"/>
          <w:sz w:val="28"/>
          <w:szCs w:val="28"/>
        </w:rPr>
        <w:t>миалгия</w:t>
      </w:r>
    </w:p>
    <w:p w:rsidR="002A1043" w:rsidRPr="007C42C4" w:rsidRDefault="002A1043" w:rsidP="007C42C4">
      <w:pPr>
        <w:pStyle w:val="ab"/>
        <w:numPr>
          <w:ilvl w:val="0"/>
          <w:numId w:val="22"/>
        </w:numPr>
        <w:tabs>
          <w:tab w:val="left" w:pos="284"/>
        </w:tabs>
        <w:spacing w:after="0" w:line="240" w:lineRule="auto"/>
        <w:ind w:left="284" w:hanging="284"/>
        <w:jc w:val="both"/>
        <w:rPr>
          <w:rFonts w:ascii="Times New Roman" w:hAnsi="Times New Roman"/>
          <w:w w:val="105"/>
          <w:sz w:val="28"/>
          <w:szCs w:val="28"/>
        </w:rPr>
      </w:pPr>
      <w:r w:rsidRPr="007C42C4">
        <w:rPr>
          <w:rFonts w:ascii="Times New Roman" w:hAnsi="Times New Roman"/>
          <w:w w:val="105"/>
          <w:sz w:val="28"/>
          <w:szCs w:val="28"/>
        </w:rPr>
        <w:t>повышенный уровень креатинина в крови</w:t>
      </w:r>
    </w:p>
    <w:p w:rsidR="002A1043" w:rsidRPr="007C42C4" w:rsidRDefault="002A1043" w:rsidP="007C42C4">
      <w:pPr>
        <w:pStyle w:val="ab"/>
        <w:numPr>
          <w:ilvl w:val="0"/>
          <w:numId w:val="22"/>
        </w:numPr>
        <w:tabs>
          <w:tab w:val="left" w:pos="284"/>
        </w:tabs>
        <w:spacing w:after="0" w:line="240" w:lineRule="auto"/>
        <w:ind w:left="284" w:hanging="284"/>
        <w:jc w:val="both"/>
        <w:rPr>
          <w:rFonts w:ascii="Times New Roman" w:hAnsi="Times New Roman"/>
          <w:w w:val="105"/>
          <w:sz w:val="28"/>
          <w:szCs w:val="28"/>
        </w:rPr>
      </w:pPr>
      <w:r w:rsidRPr="007C42C4">
        <w:rPr>
          <w:rFonts w:ascii="Times New Roman" w:hAnsi="Times New Roman"/>
          <w:w w:val="105"/>
          <w:sz w:val="28"/>
          <w:szCs w:val="28"/>
        </w:rPr>
        <w:t>почечная недостаточность и нарушение функции почек</w:t>
      </w:r>
    </w:p>
    <w:p w:rsidR="00531278" w:rsidRPr="007C42C4" w:rsidRDefault="00531278" w:rsidP="007C42C4">
      <w:pPr>
        <w:pStyle w:val="ab"/>
        <w:numPr>
          <w:ilvl w:val="0"/>
          <w:numId w:val="22"/>
        </w:numPr>
        <w:tabs>
          <w:tab w:val="left" w:pos="284"/>
        </w:tabs>
        <w:spacing w:after="0" w:line="240" w:lineRule="auto"/>
        <w:ind w:left="284" w:hanging="284"/>
        <w:jc w:val="both"/>
        <w:rPr>
          <w:rFonts w:ascii="Times New Roman" w:hAnsi="Times New Roman"/>
          <w:color w:val="000000"/>
          <w:sz w:val="28"/>
          <w:szCs w:val="28"/>
        </w:rPr>
      </w:pPr>
      <w:r w:rsidRPr="007C42C4">
        <w:rPr>
          <w:rFonts w:ascii="Times New Roman" w:hAnsi="Times New Roman"/>
          <w:w w:val="105"/>
          <w:sz w:val="28"/>
          <w:szCs w:val="28"/>
        </w:rPr>
        <w:t>повышенный уровень калия в крови</w:t>
      </w:r>
    </w:p>
    <w:p w:rsidR="00567286" w:rsidRPr="007C42C4" w:rsidRDefault="00567286" w:rsidP="007C42C4">
      <w:pPr>
        <w:tabs>
          <w:tab w:val="left" w:pos="284"/>
        </w:tabs>
        <w:spacing w:after="0" w:line="240" w:lineRule="auto"/>
        <w:jc w:val="both"/>
        <w:rPr>
          <w:rFonts w:ascii="Times New Roman" w:hAnsi="Times New Roman"/>
          <w:color w:val="000000"/>
          <w:sz w:val="24"/>
          <w:szCs w:val="24"/>
        </w:rPr>
      </w:pPr>
      <w:r w:rsidRPr="007C42C4">
        <w:rPr>
          <w:rFonts w:ascii="Times New Roman" w:hAnsi="Times New Roman"/>
          <w:color w:val="000000"/>
          <w:sz w:val="24"/>
          <w:szCs w:val="24"/>
          <w:lang w:val="kk-KZ"/>
        </w:rPr>
        <w:t>*В основном соответс</w:t>
      </w:r>
      <w:r w:rsidR="007C42C4" w:rsidRPr="007C42C4">
        <w:rPr>
          <w:rFonts w:ascii="Times New Roman" w:hAnsi="Times New Roman"/>
          <w:color w:val="000000"/>
          <w:sz w:val="24"/>
          <w:szCs w:val="24"/>
          <w:lang w:val="kk-KZ"/>
        </w:rPr>
        <w:t>т</w:t>
      </w:r>
      <w:r w:rsidRPr="007C42C4">
        <w:rPr>
          <w:rFonts w:ascii="Times New Roman" w:hAnsi="Times New Roman"/>
          <w:color w:val="000000"/>
          <w:sz w:val="24"/>
          <w:szCs w:val="24"/>
          <w:lang w:val="kk-KZ"/>
        </w:rPr>
        <w:t>вует развитию холестаза</w:t>
      </w:r>
      <w:r w:rsidRPr="007C42C4">
        <w:rPr>
          <w:rFonts w:ascii="Times New Roman" w:hAnsi="Times New Roman"/>
          <w:color w:val="000000"/>
          <w:sz w:val="24"/>
          <w:szCs w:val="24"/>
        </w:rPr>
        <w:t>.</w:t>
      </w:r>
    </w:p>
    <w:p w:rsidR="00665FC8" w:rsidRPr="007C42C4" w:rsidRDefault="00665FC8" w:rsidP="007C42C4">
      <w:pPr>
        <w:pStyle w:val="ac"/>
        <w:jc w:val="both"/>
        <w:rPr>
          <w:rFonts w:ascii="Times New Roman" w:hAnsi="Times New Roman"/>
          <w:b/>
          <w:color w:val="000000"/>
          <w:sz w:val="28"/>
          <w:szCs w:val="28"/>
        </w:rPr>
      </w:pPr>
      <w:r w:rsidRPr="007C42C4">
        <w:rPr>
          <w:rFonts w:ascii="Times New Roman" w:hAnsi="Times New Roman"/>
          <w:b/>
          <w:color w:val="000000"/>
          <w:sz w:val="28"/>
          <w:szCs w:val="28"/>
        </w:rPr>
        <w:t xml:space="preserve">При возникновении нежелательных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 </w:t>
      </w:r>
    </w:p>
    <w:p w:rsidR="00665FC8" w:rsidRPr="007C42C4" w:rsidRDefault="00665FC8" w:rsidP="007C42C4">
      <w:pPr>
        <w:pStyle w:val="ac"/>
        <w:jc w:val="both"/>
        <w:rPr>
          <w:rFonts w:ascii="Times New Roman" w:hAnsi="Times New Roman"/>
          <w:sz w:val="28"/>
          <w:szCs w:val="28"/>
        </w:rPr>
      </w:pPr>
      <w:r w:rsidRPr="007C42C4">
        <w:rPr>
          <w:rFonts w:ascii="Times New Roman" w:hAnsi="Times New Roman"/>
          <w:sz w:val="28"/>
          <w:szCs w:val="28"/>
        </w:rPr>
        <w:t>РГП на ПХВ «</w:t>
      </w:r>
      <w:r w:rsidR="00B20FC7" w:rsidRPr="007C42C4">
        <w:rPr>
          <w:rFonts w:ascii="Times New Roman" w:hAnsi="Times New Roman"/>
          <w:sz w:val="28"/>
          <w:szCs w:val="28"/>
        </w:rPr>
        <w:t>Национальный ц</w:t>
      </w:r>
      <w:r w:rsidRPr="007C42C4">
        <w:rPr>
          <w:rFonts w:ascii="Times New Roman" w:hAnsi="Times New Roman"/>
          <w:sz w:val="28"/>
          <w:szCs w:val="28"/>
        </w:rPr>
        <w:t xml:space="preserve">ентр экспертизы лекарственных средств и медицинских изделий» </w:t>
      </w:r>
      <w:r w:rsidR="008C63BD" w:rsidRPr="007C42C4">
        <w:rPr>
          <w:rFonts w:ascii="Times New Roman" w:hAnsi="Times New Roman"/>
          <w:sz w:val="28"/>
          <w:szCs w:val="28"/>
        </w:rPr>
        <w:t>Комитет</w:t>
      </w:r>
      <w:r w:rsidR="007C42C4">
        <w:rPr>
          <w:rFonts w:ascii="Times New Roman" w:hAnsi="Times New Roman"/>
          <w:sz w:val="28"/>
          <w:szCs w:val="28"/>
        </w:rPr>
        <w:t>а</w:t>
      </w:r>
      <w:r w:rsidR="008C63BD" w:rsidRPr="007C42C4">
        <w:rPr>
          <w:rFonts w:ascii="Times New Roman" w:hAnsi="Times New Roman"/>
          <w:sz w:val="28"/>
          <w:szCs w:val="28"/>
        </w:rPr>
        <w:t xml:space="preserve"> медицинского и фармацевтического контроля Министерства здравоохранения Республики Казахстан</w:t>
      </w:r>
    </w:p>
    <w:p w:rsidR="00665FC8" w:rsidRPr="007C42C4" w:rsidRDefault="002E284F" w:rsidP="007C42C4">
      <w:pPr>
        <w:keepNext/>
        <w:spacing w:after="0" w:line="240" w:lineRule="auto"/>
        <w:jc w:val="both"/>
        <w:rPr>
          <w:rFonts w:ascii="Times New Roman" w:hAnsi="Times New Roman"/>
          <w:sz w:val="28"/>
          <w:szCs w:val="28"/>
        </w:rPr>
      </w:pPr>
      <w:hyperlink r:id="rId8" w:history="1">
        <w:r w:rsidR="00665FC8" w:rsidRPr="007C42C4">
          <w:rPr>
            <w:rStyle w:val="af"/>
            <w:rFonts w:ascii="Times New Roman" w:hAnsi="Times New Roman"/>
            <w:sz w:val="28"/>
            <w:szCs w:val="28"/>
          </w:rPr>
          <w:t>http://www.ndda.kz</w:t>
        </w:r>
      </w:hyperlink>
    </w:p>
    <w:p w:rsidR="00D93C80" w:rsidRPr="007C42C4" w:rsidRDefault="0051702F" w:rsidP="007C42C4">
      <w:pPr>
        <w:pStyle w:val="ac"/>
        <w:jc w:val="both"/>
        <w:rPr>
          <w:rFonts w:ascii="Times New Roman" w:eastAsia="Times New Roman" w:hAnsi="Times New Roman"/>
          <w:sz w:val="28"/>
          <w:szCs w:val="28"/>
          <w:lang w:eastAsia="ru-RU"/>
        </w:rPr>
      </w:pPr>
      <w:r w:rsidRPr="007C42C4">
        <w:rPr>
          <w:rFonts w:ascii="Times New Roman" w:hAnsi="Times New Roman"/>
          <w:color w:val="000000"/>
          <w:sz w:val="28"/>
          <w:szCs w:val="28"/>
        </w:rPr>
        <w:t xml:space="preserve"> </w:t>
      </w:r>
    </w:p>
    <w:p w:rsidR="000C2C4B" w:rsidRPr="007C42C4" w:rsidRDefault="000C2C4B" w:rsidP="007C42C4">
      <w:pPr>
        <w:pStyle w:val="ac"/>
        <w:jc w:val="both"/>
        <w:rPr>
          <w:rFonts w:ascii="Times New Roman" w:eastAsia="Times New Roman" w:hAnsi="Times New Roman"/>
          <w:b/>
          <w:sz w:val="28"/>
          <w:szCs w:val="28"/>
          <w:lang w:eastAsia="ru-RU"/>
        </w:rPr>
      </w:pPr>
      <w:r w:rsidRPr="007C42C4">
        <w:rPr>
          <w:rFonts w:ascii="Times New Roman" w:eastAsia="Times New Roman" w:hAnsi="Times New Roman"/>
          <w:b/>
          <w:sz w:val="28"/>
          <w:szCs w:val="28"/>
          <w:lang w:eastAsia="ru-RU"/>
        </w:rPr>
        <w:t>Дополнительные сведения</w:t>
      </w:r>
    </w:p>
    <w:p w:rsidR="006B7A90" w:rsidRPr="007C42C4" w:rsidRDefault="00844CE8" w:rsidP="007C42C4">
      <w:pPr>
        <w:spacing w:after="0" w:line="240" w:lineRule="auto"/>
        <w:jc w:val="both"/>
        <w:rPr>
          <w:rFonts w:ascii="Times New Roman" w:hAnsi="Times New Roman"/>
          <w:i/>
          <w:sz w:val="28"/>
          <w:szCs w:val="28"/>
        </w:rPr>
      </w:pPr>
      <w:bookmarkStart w:id="3" w:name="2175220285"/>
      <w:r w:rsidRPr="007C42C4">
        <w:rPr>
          <w:rFonts w:ascii="Times New Roman" w:eastAsia="Times New Roman" w:hAnsi="Times New Roman"/>
          <w:b/>
          <w:i/>
          <w:sz w:val="28"/>
          <w:szCs w:val="28"/>
          <w:lang w:eastAsia="ru-RU"/>
        </w:rPr>
        <w:t>Состав лекарственного препарата</w:t>
      </w:r>
      <w:r w:rsidR="00C379C9" w:rsidRPr="007C42C4">
        <w:rPr>
          <w:rFonts w:ascii="Times New Roman" w:eastAsia="Times New Roman" w:hAnsi="Times New Roman"/>
          <w:b/>
          <w:i/>
          <w:sz w:val="28"/>
          <w:szCs w:val="28"/>
          <w:lang w:eastAsia="ru-RU"/>
        </w:rPr>
        <w:t xml:space="preserve"> </w:t>
      </w:r>
    </w:p>
    <w:p w:rsidR="000440AD" w:rsidRPr="007C42C4" w:rsidRDefault="000440AD" w:rsidP="007C42C4">
      <w:pPr>
        <w:spacing w:after="0" w:line="240" w:lineRule="auto"/>
        <w:jc w:val="both"/>
        <w:rPr>
          <w:rFonts w:ascii="Times New Roman" w:hAnsi="Times New Roman"/>
          <w:sz w:val="28"/>
          <w:szCs w:val="28"/>
        </w:rPr>
      </w:pPr>
      <w:bookmarkStart w:id="4" w:name="2175220286"/>
      <w:bookmarkEnd w:id="3"/>
      <w:r w:rsidRPr="007C42C4">
        <w:rPr>
          <w:rFonts w:ascii="Times New Roman" w:hAnsi="Times New Roman"/>
          <w:sz w:val="28"/>
          <w:szCs w:val="28"/>
        </w:rPr>
        <w:t xml:space="preserve">Одна таблетка содержит </w:t>
      </w:r>
    </w:p>
    <w:p w:rsidR="00A9171C" w:rsidRPr="007C42C4" w:rsidRDefault="00A9171C" w:rsidP="007C42C4">
      <w:pPr>
        <w:spacing w:after="0" w:line="240" w:lineRule="auto"/>
        <w:jc w:val="both"/>
        <w:rPr>
          <w:rFonts w:ascii="Times New Roman" w:hAnsi="Times New Roman"/>
          <w:sz w:val="28"/>
          <w:szCs w:val="28"/>
        </w:rPr>
      </w:pPr>
      <w:r w:rsidRPr="007C42C4">
        <w:rPr>
          <w:rFonts w:ascii="Times New Roman" w:hAnsi="Times New Roman"/>
          <w:i/>
          <w:sz w:val="28"/>
          <w:szCs w:val="28"/>
        </w:rPr>
        <w:t>активные вещества</w:t>
      </w:r>
      <w:r w:rsidRPr="007C42C4">
        <w:rPr>
          <w:rFonts w:ascii="Times New Roman" w:hAnsi="Times New Roman"/>
          <w:sz w:val="28"/>
          <w:szCs w:val="28"/>
        </w:rPr>
        <w:t xml:space="preserve">: </w:t>
      </w:r>
      <w:proofErr w:type="spellStart"/>
      <w:r w:rsidRPr="007C42C4">
        <w:rPr>
          <w:rFonts w:ascii="Times New Roman" w:hAnsi="Times New Roman"/>
          <w:sz w:val="28"/>
          <w:szCs w:val="28"/>
        </w:rPr>
        <w:t>амлодипина</w:t>
      </w:r>
      <w:proofErr w:type="spellEnd"/>
      <w:r w:rsidRPr="007C42C4">
        <w:rPr>
          <w:rFonts w:ascii="Times New Roman" w:hAnsi="Times New Roman"/>
          <w:sz w:val="28"/>
          <w:szCs w:val="28"/>
        </w:rPr>
        <w:t xml:space="preserve"> </w:t>
      </w:r>
      <w:proofErr w:type="spellStart"/>
      <w:r w:rsidRPr="007C42C4">
        <w:rPr>
          <w:rFonts w:ascii="Times New Roman" w:hAnsi="Times New Roman"/>
          <w:sz w:val="28"/>
          <w:szCs w:val="28"/>
        </w:rPr>
        <w:t>бесилат</w:t>
      </w:r>
      <w:proofErr w:type="spellEnd"/>
      <w:r w:rsidRPr="007C42C4">
        <w:rPr>
          <w:rFonts w:ascii="Times New Roman" w:hAnsi="Times New Roman"/>
          <w:sz w:val="28"/>
          <w:szCs w:val="28"/>
        </w:rPr>
        <w:t xml:space="preserve"> 6.94 мг или 13.88 мг (в пересчете на амлодипин 5 мг или 10 мг, соответственно) и валсартан 160 мг,</w:t>
      </w:r>
    </w:p>
    <w:p w:rsidR="00A9171C" w:rsidRPr="007C42C4" w:rsidRDefault="00A9171C" w:rsidP="007C42C4">
      <w:pPr>
        <w:spacing w:after="0" w:line="240" w:lineRule="auto"/>
        <w:jc w:val="both"/>
        <w:rPr>
          <w:rFonts w:ascii="Times New Roman" w:hAnsi="Times New Roman"/>
          <w:sz w:val="28"/>
          <w:szCs w:val="28"/>
        </w:rPr>
      </w:pPr>
      <w:r w:rsidRPr="007C42C4">
        <w:rPr>
          <w:rFonts w:ascii="Times New Roman" w:hAnsi="Times New Roman"/>
          <w:i/>
          <w:sz w:val="28"/>
          <w:szCs w:val="28"/>
        </w:rPr>
        <w:t>вспомогательные вещества:</w:t>
      </w:r>
      <w:r w:rsidRPr="007C42C4">
        <w:rPr>
          <w:rFonts w:ascii="Times New Roman" w:hAnsi="Times New Roman"/>
          <w:sz w:val="28"/>
          <w:szCs w:val="28"/>
        </w:rPr>
        <w:t xml:space="preserve"> целлюлоза микрокристаллическая, кросповидон, повидон, кремния диоксид коллоидный (аэросил), магния стеарат. </w:t>
      </w:r>
    </w:p>
    <w:p w:rsidR="00A9171C" w:rsidRPr="007C42C4" w:rsidRDefault="00A9171C" w:rsidP="007C42C4">
      <w:pPr>
        <w:spacing w:after="0" w:line="240" w:lineRule="auto"/>
        <w:jc w:val="both"/>
        <w:rPr>
          <w:rFonts w:ascii="Times New Roman" w:hAnsi="Times New Roman"/>
          <w:sz w:val="28"/>
          <w:szCs w:val="28"/>
        </w:rPr>
      </w:pPr>
      <w:r w:rsidRPr="007C42C4">
        <w:rPr>
          <w:rFonts w:ascii="Times New Roman" w:hAnsi="Times New Roman"/>
          <w:sz w:val="28"/>
          <w:szCs w:val="28"/>
        </w:rPr>
        <w:t xml:space="preserve">состав оболочки: </w:t>
      </w:r>
      <w:proofErr w:type="spellStart"/>
      <w:r w:rsidRPr="007C42C4">
        <w:rPr>
          <w:rFonts w:ascii="Times New Roman" w:hAnsi="Times New Roman"/>
          <w:sz w:val="28"/>
          <w:szCs w:val="28"/>
        </w:rPr>
        <w:t>Opadry</w:t>
      </w:r>
      <w:proofErr w:type="spellEnd"/>
      <w:r w:rsidRPr="007C42C4">
        <w:rPr>
          <w:rFonts w:ascii="Times New Roman" w:hAnsi="Times New Roman"/>
          <w:sz w:val="28"/>
          <w:szCs w:val="28"/>
        </w:rPr>
        <w:t xml:space="preserve">® </w:t>
      </w:r>
      <w:proofErr w:type="spellStart"/>
      <w:r w:rsidRPr="007C42C4">
        <w:rPr>
          <w:rFonts w:ascii="Times New Roman" w:hAnsi="Times New Roman"/>
          <w:sz w:val="28"/>
          <w:szCs w:val="28"/>
        </w:rPr>
        <w:t>Yellow</w:t>
      </w:r>
      <w:proofErr w:type="spellEnd"/>
      <w:r w:rsidRPr="007C42C4">
        <w:rPr>
          <w:rFonts w:ascii="Times New Roman" w:hAnsi="Times New Roman"/>
          <w:sz w:val="28"/>
          <w:szCs w:val="28"/>
        </w:rPr>
        <w:t xml:space="preserve"> 03B52246 (</w:t>
      </w:r>
      <w:proofErr w:type="spellStart"/>
      <w:r w:rsidRPr="007C42C4">
        <w:rPr>
          <w:rFonts w:ascii="Times New Roman" w:hAnsi="Times New Roman"/>
          <w:sz w:val="28"/>
          <w:szCs w:val="28"/>
        </w:rPr>
        <w:t>гипромеллоза</w:t>
      </w:r>
      <w:proofErr w:type="spellEnd"/>
      <w:r w:rsidRPr="007C42C4">
        <w:rPr>
          <w:rFonts w:ascii="Times New Roman" w:hAnsi="Times New Roman"/>
          <w:sz w:val="28"/>
          <w:szCs w:val="28"/>
        </w:rPr>
        <w:t>, тальк, титана диоксид (Е171), полиэтиленгликоль/макрогол, железа оксид желтый (Е172)) – для дозировки 5</w:t>
      </w:r>
      <w:r w:rsidR="00771AF8" w:rsidRPr="007C42C4">
        <w:rPr>
          <w:rFonts w:ascii="Times New Roman" w:hAnsi="Times New Roman"/>
          <w:sz w:val="28"/>
          <w:szCs w:val="28"/>
        </w:rPr>
        <w:t xml:space="preserve"> мг</w:t>
      </w:r>
      <w:r w:rsidRPr="007C42C4">
        <w:rPr>
          <w:rFonts w:ascii="Times New Roman" w:hAnsi="Times New Roman"/>
          <w:sz w:val="28"/>
          <w:szCs w:val="28"/>
        </w:rPr>
        <w:t xml:space="preserve">/160 мг; </w:t>
      </w:r>
    </w:p>
    <w:p w:rsidR="00CE29ED" w:rsidRPr="007C42C4" w:rsidRDefault="00A9171C" w:rsidP="007C42C4">
      <w:pPr>
        <w:spacing w:after="0" w:line="240" w:lineRule="auto"/>
        <w:jc w:val="both"/>
        <w:rPr>
          <w:rFonts w:ascii="Times New Roman" w:hAnsi="Times New Roman"/>
          <w:bCs/>
          <w:iCs/>
          <w:sz w:val="28"/>
          <w:szCs w:val="28"/>
        </w:rPr>
      </w:pPr>
      <w:proofErr w:type="spellStart"/>
      <w:r w:rsidRPr="007C42C4">
        <w:rPr>
          <w:rFonts w:ascii="Times New Roman" w:hAnsi="Times New Roman"/>
          <w:sz w:val="28"/>
          <w:szCs w:val="28"/>
        </w:rPr>
        <w:t>Opadry</w:t>
      </w:r>
      <w:proofErr w:type="spellEnd"/>
      <w:r w:rsidRPr="007C42C4">
        <w:rPr>
          <w:rFonts w:ascii="Times New Roman" w:hAnsi="Times New Roman"/>
          <w:sz w:val="28"/>
          <w:szCs w:val="28"/>
        </w:rPr>
        <w:t xml:space="preserve">® </w:t>
      </w:r>
      <w:proofErr w:type="spellStart"/>
      <w:r w:rsidRPr="007C42C4">
        <w:rPr>
          <w:rFonts w:ascii="Times New Roman" w:hAnsi="Times New Roman"/>
          <w:sz w:val="28"/>
          <w:szCs w:val="28"/>
        </w:rPr>
        <w:t>Yellow</w:t>
      </w:r>
      <w:proofErr w:type="spellEnd"/>
      <w:r w:rsidRPr="007C42C4">
        <w:rPr>
          <w:rFonts w:ascii="Times New Roman" w:hAnsi="Times New Roman"/>
          <w:sz w:val="28"/>
          <w:szCs w:val="28"/>
        </w:rPr>
        <w:t xml:space="preserve"> 03B62519 (</w:t>
      </w:r>
      <w:proofErr w:type="spellStart"/>
      <w:r w:rsidRPr="007C42C4">
        <w:rPr>
          <w:rFonts w:ascii="Times New Roman" w:hAnsi="Times New Roman"/>
          <w:sz w:val="28"/>
          <w:szCs w:val="28"/>
        </w:rPr>
        <w:t>гипромеллоза</w:t>
      </w:r>
      <w:proofErr w:type="spellEnd"/>
      <w:r w:rsidRPr="007C42C4">
        <w:rPr>
          <w:rFonts w:ascii="Times New Roman" w:hAnsi="Times New Roman"/>
          <w:sz w:val="28"/>
          <w:szCs w:val="28"/>
        </w:rPr>
        <w:t>, тальк, титана диоксид (Е171), полиэтиленгликоль/макрогол, железа оксид желтый (Е172)) – для дозировки 10</w:t>
      </w:r>
      <w:r w:rsidR="00771AF8" w:rsidRPr="007C42C4">
        <w:rPr>
          <w:rFonts w:ascii="Times New Roman" w:hAnsi="Times New Roman"/>
          <w:sz w:val="28"/>
          <w:szCs w:val="28"/>
        </w:rPr>
        <w:t xml:space="preserve"> мг</w:t>
      </w:r>
      <w:r w:rsidRPr="007C42C4">
        <w:rPr>
          <w:rFonts w:ascii="Times New Roman" w:hAnsi="Times New Roman"/>
          <w:sz w:val="28"/>
          <w:szCs w:val="28"/>
        </w:rPr>
        <w:t>/160 мг.</w:t>
      </w:r>
    </w:p>
    <w:p w:rsidR="00ED4F3D" w:rsidRPr="007C42C4" w:rsidRDefault="00ED4F3D" w:rsidP="007C42C4">
      <w:pPr>
        <w:spacing w:after="0" w:line="240" w:lineRule="auto"/>
        <w:jc w:val="both"/>
        <w:rPr>
          <w:rFonts w:ascii="Times New Roman" w:eastAsia="Times New Roman" w:hAnsi="Times New Roman"/>
          <w:b/>
          <w:i/>
          <w:sz w:val="28"/>
          <w:szCs w:val="28"/>
          <w:lang w:eastAsia="ru-RU"/>
        </w:rPr>
      </w:pPr>
      <w:r w:rsidRPr="007C42C4">
        <w:rPr>
          <w:rFonts w:ascii="Times New Roman" w:eastAsia="Times New Roman" w:hAnsi="Times New Roman"/>
          <w:b/>
          <w:i/>
          <w:sz w:val="28"/>
          <w:szCs w:val="28"/>
          <w:lang w:eastAsia="ru-RU"/>
        </w:rPr>
        <w:t>Описание внешнего вида, запаха, вкуса</w:t>
      </w:r>
    </w:p>
    <w:bookmarkEnd w:id="4"/>
    <w:p w:rsidR="00A9171C" w:rsidRPr="007C42C4" w:rsidRDefault="00A9171C" w:rsidP="007C42C4">
      <w:pPr>
        <w:pStyle w:val="ac"/>
        <w:jc w:val="both"/>
        <w:rPr>
          <w:rFonts w:ascii="Times New Roman" w:hAnsi="Times New Roman"/>
          <w:sz w:val="28"/>
          <w:szCs w:val="28"/>
        </w:rPr>
      </w:pPr>
      <w:r w:rsidRPr="007C42C4">
        <w:rPr>
          <w:rFonts w:ascii="Times New Roman" w:hAnsi="Times New Roman"/>
          <w:sz w:val="28"/>
          <w:szCs w:val="28"/>
        </w:rPr>
        <w:t>Таблетки круглой формы, покрытые пленочной оболочкой темно – желтого цвета (для дозировки 5</w:t>
      </w:r>
      <w:r w:rsidR="00771AF8" w:rsidRPr="007C42C4">
        <w:rPr>
          <w:rFonts w:ascii="Times New Roman" w:hAnsi="Times New Roman"/>
          <w:sz w:val="28"/>
          <w:szCs w:val="28"/>
        </w:rPr>
        <w:t xml:space="preserve"> мг</w:t>
      </w:r>
      <w:r w:rsidRPr="007C42C4">
        <w:rPr>
          <w:rFonts w:ascii="Times New Roman" w:hAnsi="Times New Roman"/>
          <w:sz w:val="28"/>
          <w:szCs w:val="28"/>
        </w:rPr>
        <w:t xml:space="preserve">/160 мг). </w:t>
      </w:r>
    </w:p>
    <w:p w:rsidR="00A9171C" w:rsidRPr="007C42C4" w:rsidRDefault="00A9171C" w:rsidP="007C42C4">
      <w:pPr>
        <w:pStyle w:val="ac"/>
        <w:jc w:val="both"/>
        <w:rPr>
          <w:rFonts w:ascii="Times New Roman" w:hAnsi="Times New Roman"/>
          <w:sz w:val="28"/>
          <w:szCs w:val="28"/>
        </w:rPr>
      </w:pPr>
      <w:r w:rsidRPr="007C42C4">
        <w:rPr>
          <w:rFonts w:ascii="Times New Roman" w:hAnsi="Times New Roman"/>
          <w:sz w:val="28"/>
          <w:szCs w:val="28"/>
        </w:rPr>
        <w:t>Таблетки круглой формы, покрытые пленочной оболочкой светло – желтого цвета (для дозировки 10</w:t>
      </w:r>
      <w:r w:rsidR="00771AF8" w:rsidRPr="007C42C4">
        <w:rPr>
          <w:rFonts w:ascii="Times New Roman" w:hAnsi="Times New Roman"/>
          <w:sz w:val="28"/>
          <w:szCs w:val="28"/>
        </w:rPr>
        <w:t xml:space="preserve"> мг</w:t>
      </w:r>
      <w:r w:rsidRPr="007C42C4">
        <w:rPr>
          <w:rFonts w:ascii="Times New Roman" w:hAnsi="Times New Roman"/>
          <w:sz w:val="28"/>
          <w:szCs w:val="28"/>
        </w:rPr>
        <w:t xml:space="preserve">/160 мг). </w:t>
      </w:r>
    </w:p>
    <w:p w:rsidR="00FE4C45" w:rsidRPr="007C42C4" w:rsidRDefault="00820590" w:rsidP="007C42C4">
      <w:pPr>
        <w:pStyle w:val="ac"/>
        <w:jc w:val="both"/>
        <w:rPr>
          <w:rFonts w:ascii="Times New Roman" w:eastAsia="Times New Roman" w:hAnsi="Times New Roman"/>
          <w:sz w:val="28"/>
          <w:szCs w:val="28"/>
          <w:lang w:eastAsia="ru-RU"/>
        </w:rPr>
      </w:pPr>
      <w:r w:rsidRPr="007C42C4">
        <w:rPr>
          <w:rFonts w:ascii="Times New Roman" w:eastAsia="Times New Roman" w:hAnsi="Times New Roman"/>
          <w:sz w:val="28"/>
          <w:szCs w:val="28"/>
          <w:lang w:eastAsia="ru-RU"/>
        </w:rPr>
        <w:t xml:space="preserve"> </w:t>
      </w:r>
    </w:p>
    <w:p w:rsidR="00C9308C" w:rsidRPr="007C42C4" w:rsidRDefault="0051702F" w:rsidP="007C42C4">
      <w:pPr>
        <w:spacing w:after="0" w:line="240" w:lineRule="auto"/>
        <w:jc w:val="both"/>
        <w:rPr>
          <w:rFonts w:ascii="Times New Roman" w:eastAsia="Times New Roman" w:hAnsi="Times New Roman"/>
          <w:b/>
          <w:sz w:val="28"/>
          <w:szCs w:val="28"/>
          <w:lang w:eastAsia="ru-RU"/>
        </w:rPr>
      </w:pPr>
      <w:bookmarkStart w:id="5" w:name="2175220287"/>
      <w:r w:rsidRPr="007C42C4">
        <w:rPr>
          <w:rFonts w:ascii="Times New Roman" w:eastAsia="Times New Roman" w:hAnsi="Times New Roman"/>
          <w:b/>
          <w:sz w:val="28"/>
          <w:szCs w:val="28"/>
          <w:lang w:eastAsia="ru-RU"/>
        </w:rPr>
        <w:t xml:space="preserve">Форма </w:t>
      </w:r>
      <w:r w:rsidR="00C9308C" w:rsidRPr="007C42C4">
        <w:rPr>
          <w:rFonts w:ascii="Times New Roman" w:eastAsia="Times New Roman" w:hAnsi="Times New Roman"/>
          <w:b/>
          <w:sz w:val="28"/>
          <w:szCs w:val="28"/>
          <w:lang w:eastAsia="ru-RU"/>
        </w:rPr>
        <w:t>выпуска и упаковка</w:t>
      </w:r>
    </w:p>
    <w:p w:rsidR="00A9171C" w:rsidRPr="007C42C4" w:rsidRDefault="00A9171C" w:rsidP="007C42C4">
      <w:pPr>
        <w:spacing w:after="0" w:line="240" w:lineRule="auto"/>
        <w:jc w:val="both"/>
        <w:rPr>
          <w:rFonts w:ascii="Times New Roman" w:hAnsi="Times New Roman"/>
          <w:sz w:val="28"/>
          <w:szCs w:val="28"/>
        </w:rPr>
      </w:pPr>
      <w:r w:rsidRPr="007C42C4">
        <w:rPr>
          <w:rFonts w:ascii="Times New Roman" w:hAnsi="Times New Roman"/>
          <w:sz w:val="28"/>
          <w:szCs w:val="28"/>
        </w:rPr>
        <w:t xml:space="preserve">По 7 таблеток помещают в контурную ячейковую упаковку из пленки поливинилхлоридной и фольги алюминиевой. </w:t>
      </w:r>
    </w:p>
    <w:p w:rsidR="00CE29ED" w:rsidRPr="007C42C4" w:rsidRDefault="00A9171C" w:rsidP="007C42C4">
      <w:pPr>
        <w:spacing w:after="0" w:line="240" w:lineRule="auto"/>
        <w:jc w:val="both"/>
        <w:rPr>
          <w:rFonts w:ascii="Times New Roman" w:hAnsi="Times New Roman"/>
          <w:sz w:val="28"/>
          <w:szCs w:val="28"/>
        </w:rPr>
      </w:pPr>
      <w:r w:rsidRPr="007C42C4">
        <w:rPr>
          <w:rFonts w:ascii="Times New Roman" w:hAnsi="Times New Roman"/>
          <w:sz w:val="28"/>
          <w:szCs w:val="28"/>
        </w:rPr>
        <w:t>По 4 контурные ячейковые упаковки вместе с инструкцией по медицинскому применению на казахском и русском языках вкладывают в коробку из картона.</w:t>
      </w:r>
    </w:p>
    <w:p w:rsidR="00A9171C" w:rsidRPr="007C42C4" w:rsidRDefault="00A9171C" w:rsidP="007C42C4">
      <w:pPr>
        <w:spacing w:after="0" w:line="240" w:lineRule="auto"/>
        <w:jc w:val="both"/>
        <w:rPr>
          <w:rFonts w:ascii="Times New Roman" w:eastAsia="Times New Roman" w:hAnsi="Times New Roman"/>
          <w:b/>
          <w:sz w:val="28"/>
          <w:szCs w:val="28"/>
          <w:lang w:eastAsia="ru-RU"/>
        </w:rPr>
      </w:pPr>
    </w:p>
    <w:p w:rsidR="00844CE8" w:rsidRPr="007C42C4" w:rsidRDefault="00844CE8" w:rsidP="007C42C4">
      <w:pPr>
        <w:spacing w:after="0" w:line="240" w:lineRule="auto"/>
        <w:jc w:val="both"/>
        <w:rPr>
          <w:rFonts w:ascii="Times New Roman" w:eastAsia="Times New Roman" w:hAnsi="Times New Roman"/>
          <w:b/>
          <w:sz w:val="28"/>
          <w:szCs w:val="28"/>
          <w:lang w:eastAsia="ru-RU"/>
        </w:rPr>
      </w:pPr>
      <w:r w:rsidRPr="007C42C4">
        <w:rPr>
          <w:rFonts w:ascii="Times New Roman" w:eastAsia="Times New Roman" w:hAnsi="Times New Roman"/>
          <w:b/>
          <w:sz w:val="28"/>
          <w:szCs w:val="28"/>
          <w:lang w:eastAsia="ru-RU"/>
        </w:rPr>
        <w:t>С</w:t>
      </w:r>
      <w:r w:rsidR="000E01AB" w:rsidRPr="007C42C4">
        <w:rPr>
          <w:rFonts w:ascii="Times New Roman" w:eastAsia="Times New Roman" w:hAnsi="Times New Roman"/>
          <w:b/>
          <w:sz w:val="28"/>
          <w:szCs w:val="28"/>
          <w:lang w:eastAsia="ru-RU"/>
        </w:rPr>
        <w:t xml:space="preserve">рок </w:t>
      </w:r>
      <w:r w:rsidR="006C6558" w:rsidRPr="007C42C4">
        <w:rPr>
          <w:rFonts w:ascii="Times New Roman" w:eastAsia="Times New Roman" w:hAnsi="Times New Roman"/>
          <w:b/>
          <w:sz w:val="28"/>
          <w:szCs w:val="28"/>
          <w:lang w:eastAsia="ru-RU"/>
        </w:rPr>
        <w:t>хранения</w:t>
      </w:r>
      <w:r w:rsidR="000E01AB" w:rsidRPr="007C42C4">
        <w:rPr>
          <w:rFonts w:ascii="Times New Roman" w:eastAsia="Times New Roman" w:hAnsi="Times New Roman"/>
          <w:b/>
          <w:sz w:val="28"/>
          <w:szCs w:val="28"/>
          <w:lang w:eastAsia="ru-RU"/>
        </w:rPr>
        <w:t xml:space="preserve"> </w:t>
      </w:r>
    </w:p>
    <w:p w:rsidR="00593BBE" w:rsidRPr="007C42C4" w:rsidRDefault="00A05DD4" w:rsidP="007C42C4">
      <w:pPr>
        <w:spacing w:after="0" w:line="240" w:lineRule="auto"/>
        <w:jc w:val="both"/>
        <w:rPr>
          <w:rFonts w:ascii="Times New Roman" w:eastAsia="Times New Roman" w:hAnsi="Times New Roman"/>
          <w:sz w:val="28"/>
          <w:szCs w:val="28"/>
          <w:lang w:eastAsia="ru-RU"/>
        </w:rPr>
      </w:pPr>
      <w:bookmarkStart w:id="6" w:name="2175220288"/>
      <w:bookmarkEnd w:id="5"/>
      <w:r w:rsidRPr="007C42C4">
        <w:rPr>
          <w:rFonts w:ascii="Times New Roman" w:eastAsia="Times New Roman" w:hAnsi="Times New Roman"/>
          <w:sz w:val="28"/>
          <w:szCs w:val="28"/>
          <w:lang w:eastAsia="ru-RU"/>
        </w:rPr>
        <w:lastRenderedPageBreak/>
        <w:t>2</w:t>
      </w:r>
      <w:r w:rsidR="00593BBE" w:rsidRPr="007C42C4">
        <w:rPr>
          <w:rFonts w:ascii="Times New Roman" w:eastAsia="Times New Roman" w:hAnsi="Times New Roman"/>
          <w:sz w:val="28"/>
          <w:szCs w:val="28"/>
          <w:lang w:eastAsia="ru-RU"/>
        </w:rPr>
        <w:t xml:space="preserve"> года. </w:t>
      </w:r>
    </w:p>
    <w:p w:rsidR="00593BBE" w:rsidRPr="007C42C4" w:rsidRDefault="00593BBE" w:rsidP="007C42C4">
      <w:pPr>
        <w:spacing w:after="0" w:line="240" w:lineRule="auto"/>
        <w:jc w:val="both"/>
        <w:rPr>
          <w:rFonts w:ascii="Times New Roman" w:eastAsia="Times New Roman" w:hAnsi="Times New Roman"/>
          <w:sz w:val="28"/>
          <w:szCs w:val="28"/>
          <w:lang w:eastAsia="ru-RU"/>
        </w:rPr>
      </w:pPr>
      <w:r w:rsidRPr="007C42C4">
        <w:rPr>
          <w:rFonts w:ascii="Times New Roman" w:eastAsia="Times New Roman" w:hAnsi="Times New Roman"/>
          <w:sz w:val="28"/>
          <w:szCs w:val="28"/>
          <w:lang w:eastAsia="ru-RU"/>
        </w:rPr>
        <w:t>Не применять по истечении срока годности.</w:t>
      </w:r>
    </w:p>
    <w:p w:rsidR="000E01AB" w:rsidRPr="007C42C4" w:rsidRDefault="00D14D61" w:rsidP="007C42C4">
      <w:pPr>
        <w:spacing w:after="0" w:line="240" w:lineRule="auto"/>
        <w:jc w:val="both"/>
        <w:rPr>
          <w:rFonts w:ascii="Times New Roman" w:eastAsia="Times New Roman" w:hAnsi="Times New Roman"/>
          <w:b/>
          <w:i/>
          <w:sz w:val="28"/>
          <w:szCs w:val="28"/>
          <w:lang w:eastAsia="ru-RU"/>
        </w:rPr>
      </w:pPr>
      <w:r w:rsidRPr="007C42C4">
        <w:rPr>
          <w:rFonts w:ascii="Times New Roman" w:eastAsia="Times New Roman" w:hAnsi="Times New Roman"/>
          <w:b/>
          <w:i/>
          <w:sz w:val="28"/>
          <w:szCs w:val="28"/>
          <w:lang w:eastAsia="ru-RU"/>
        </w:rPr>
        <w:t>Условия хранения</w:t>
      </w:r>
    </w:p>
    <w:bookmarkEnd w:id="6"/>
    <w:p w:rsidR="008840DF" w:rsidRPr="007C42C4" w:rsidRDefault="008840DF" w:rsidP="007C42C4">
      <w:pPr>
        <w:pStyle w:val="ac"/>
        <w:jc w:val="both"/>
        <w:rPr>
          <w:rFonts w:ascii="Times New Roman" w:eastAsia="Times New Roman" w:hAnsi="Times New Roman"/>
          <w:sz w:val="28"/>
          <w:szCs w:val="28"/>
          <w:lang w:eastAsia="ru-RU"/>
        </w:rPr>
      </w:pPr>
      <w:r w:rsidRPr="007C42C4">
        <w:rPr>
          <w:rFonts w:ascii="Times New Roman" w:eastAsia="Times New Roman" w:hAnsi="Times New Roman"/>
          <w:sz w:val="28"/>
          <w:szCs w:val="28"/>
          <w:lang w:eastAsia="ru-RU"/>
        </w:rPr>
        <w:t>Хранить при температуре не выше 25°С.</w:t>
      </w:r>
    </w:p>
    <w:p w:rsidR="006B7A90" w:rsidRPr="007C42C4" w:rsidRDefault="008840DF" w:rsidP="007C42C4">
      <w:pPr>
        <w:pStyle w:val="ac"/>
        <w:jc w:val="both"/>
        <w:rPr>
          <w:rFonts w:ascii="Times New Roman" w:eastAsia="Times New Roman" w:hAnsi="Times New Roman"/>
          <w:sz w:val="28"/>
          <w:szCs w:val="28"/>
          <w:lang w:eastAsia="ru-RU"/>
        </w:rPr>
      </w:pPr>
      <w:r w:rsidRPr="007C42C4">
        <w:rPr>
          <w:rFonts w:ascii="Times New Roman" w:eastAsia="Times New Roman" w:hAnsi="Times New Roman"/>
          <w:sz w:val="28"/>
          <w:szCs w:val="28"/>
          <w:lang w:eastAsia="ru-RU"/>
        </w:rPr>
        <w:t>Хранить в недоступном для детей месте!</w:t>
      </w:r>
    </w:p>
    <w:p w:rsidR="008840DF" w:rsidRPr="007C42C4" w:rsidRDefault="008840DF" w:rsidP="007C42C4">
      <w:pPr>
        <w:pStyle w:val="ac"/>
        <w:jc w:val="both"/>
        <w:rPr>
          <w:rFonts w:ascii="Times New Roman" w:eastAsia="Times New Roman" w:hAnsi="Times New Roman"/>
          <w:sz w:val="28"/>
          <w:szCs w:val="28"/>
          <w:lang w:eastAsia="ru-RU"/>
        </w:rPr>
      </w:pPr>
    </w:p>
    <w:p w:rsidR="006C6558" w:rsidRPr="007C42C4" w:rsidRDefault="006C6558" w:rsidP="007C42C4">
      <w:pPr>
        <w:spacing w:after="0" w:line="240" w:lineRule="auto"/>
        <w:jc w:val="both"/>
        <w:rPr>
          <w:rFonts w:ascii="Times New Roman" w:hAnsi="Times New Roman"/>
          <w:b/>
          <w:color w:val="000000"/>
          <w:sz w:val="28"/>
          <w:szCs w:val="28"/>
        </w:rPr>
      </w:pPr>
      <w:r w:rsidRPr="007C42C4">
        <w:rPr>
          <w:rFonts w:ascii="Times New Roman" w:hAnsi="Times New Roman"/>
          <w:b/>
          <w:color w:val="000000"/>
          <w:sz w:val="28"/>
          <w:szCs w:val="28"/>
        </w:rPr>
        <w:t xml:space="preserve">Условия отпуска из </w:t>
      </w:r>
      <w:r w:rsidR="00DF414A" w:rsidRPr="007C42C4">
        <w:rPr>
          <w:rFonts w:ascii="Times New Roman" w:hAnsi="Times New Roman"/>
          <w:b/>
          <w:color w:val="000000"/>
          <w:sz w:val="28"/>
          <w:szCs w:val="28"/>
        </w:rPr>
        <w:t>аптек</w:t>
      </w:r>
    </w:p>
    <w:p w:rsidR="00593BBE" w:rsidRPr="007C42C4" w:rsidRDefault="008840DF" w:rsidP="007C42C4">
      <w:pPr>
        <w:spacing w:after="0" w:line="240" w:lineRule="auto"/>
        <w:jc w:val="both"/>
        <w:rPr>
          <w:rFonts w:ascii="Times New Roman" w:eastAsia="Times New Roman" w:hAnsi="Times New Roman"/>
          <w:sz w:val="28"/>
          <w:szCs w:val="28"/>
          <w:lang w:eastAsia="ru-RU"/>
        </w:rPr>
      </w:pPr>
      <w:r w:rsidRPr="007C42C4">
        <w:rPr>
          <w:rFonts w:ascii="Times New Roman" w:eastAsia="Times New Roman" w:hAnsi="Times New Roman"/>
          <w:sz w:val="28"/>
          <w:szCs w:val="28"/>
          <w:lang w:eastAsia="ru-RU"/>
        </w:rPr>
        <w:t>По рецепту</w:t>
      </w:r>
    </w:p>
    <w:p w:rsidR="008840DF" w:rsidRPr="007C42C4" w:rsidRDefault="008840DF" w:rsidP="007C42C4">
      <w:pPr>
        <w:spacing w:after="0" w:line="240" w:lineRule="auto"/>
        <w:jc w:val="both"/>
        <w:rPr>
          <w:rFonts w:ascii="Times New Roman" w:eastAsia="Times New Roman" w:hAnsi="Times New Roman"/>
          <w:b/>
          <w:sz w:val="28"/>
          <w:szCs w:val="28"/>
          <w:lang w:eastAsia="ru-RU"/>
        </w:rPr>
      </w:pPr>
    </w:p>
    <w:p w:rsidR="00665FC8" w:rsidRPr="007C42C4" w:rsidRDefault="00665FC8" w:rsidP="007C42C4">
      <w:pPr>
        <w:spacing w:after="0" w:line="240" w:lineRule="auto"/>
        <w:jc w:val="both"/>
        <w:rPr>
          <w:rFonts w:ascii="Times New Roman" w:eastAsia="Times New Roman" w:hAnsi="Times New Roman"/>
          <w:b/>
          <w:sz w:val="28"/>
          <w:szCs w:val="28"/>
          <w:lang w:eastAsia="ru-RU"/>
        </w:rPr>
      </w:pPr>
      <w:r w:rsidRPr="007C42C4">
        <w:rPr>
          <w:rFonts w:ascii="Times New Roman" w:eastAsia="Times New Roman" w:hAnsi="Times New Roman"/>
          <w:b/>
          <w:sz w:val="28"/>
          <w:szCs w:val="28"/>
          <w:lang w:eastAsia="ru-RU"/>
        </w:rPr>
        <w:t>Сведения о производителе</w:t>
      </w:r>
    </w:p>
    <w:p w:rsidR="00665FC8" w:rsidRPr="007C42C4" w:rsidRDefault="00665FC8" w:rsidP="007C42C4">
      <w:pPr>
        <w:spacing w:after="0" w:line="240" w:lineRule="auto"/>
        <w:jc w:val="both"/>
        <w:rPr>
          <w:rFonts w:ascii="Times New Roman" w:hAnsi="Times New Roman"/>
          <w:sz w:val="28"/>
          <w:szCs w:val="28"/>
        </w:rPr>
      </w:pPr>
      <w:r w:rsidRPr="007C42C4">
        <w:rPr>
          <w:rFonts w:ascii="Times New Roman" w:hAnsi="Times New Roman"/>
          <w:sz w:val="28"/>
          <w:szCs w:val="28"/>
        </w:rPr>
        <w:t>ТОО «ВИВА ФАРМ», Республика Казахстан</w:t>
      </w:r>
    </w:p>
    <w:p w:rsidR="00665FC8" w:rsidRPr="007C42C4" w:rsidRDefault="00665FC8" w:rsidP="007C42C4">
      <w:pPr>
        <w:spacing w:after="0" w:line="240" w:lineRule="auto"/>
        <w:jc w:val="both"/>
        <w:rPr>
          <w:rFonts w:ascii="Times New Roman" w:hAnsi="Times New Roman"/>
          <w:sz w:val="28"/>
          <w:szCs w:val="28"/>
        </w:rPr>
      </w:pPr>
      <w:r w:rsidRPr="007C42C4">
        <w:rPr>
          <w:rFonts w:ascii="Times New Roman" w:hAnsi="Times New Roman"/>
          <w:sz w:val="28"/>
          <w:szCs w:val="28"/>
        </w:rPr>
        <w:t>г. Алматы, ул. Дегдар, 33</w:t>
      </w:r>
    </w:p>
    <w:p w:rsidR="00665FC8" w:rsidRPr="007C42C4" w:rsidRDefault="00665FC8" w:rsidP="007C42C4">
      <w:pPr>
        <w:spacing w:after="0" w:line="240" w:lineRule="auto"/>
        <w:jc w:val="both"/>
        <w:rPr>
          <w:rFonts w:ascii="Times New Roman" w:hAnsi="Times New Roman"/>
          <w:sz w:val="28"/>
          <w:szCs w:val="28"/>
        </w:rPr>
      </w:pPr>
      <w:r w:rsidRPr="007C42C4">
        <w:rPr>
          <w:rFonts w:ascii="Times New Roman" w:hAnsi="Times New Roman"/>
          <w:sz w:val="28"/>
          <w:szCs w:val="28"/>
        </w:rPr>
        <w:t xml:space="preserve">Тел.: +7 (727) 383 74 63, факс: +7 (727) 383 74 56 </w:t>
      </w:r>
    </w:p>
    <w:p w:rsidR="00665FC8" w:rsidRPr="007C42C4" w:rsidRDefault="00665FC8" w:rsidP="007C42C4">
      <w:pPr>
        <w:spacing w:after="0" w:line="240" w:lineRule="auto"/>
        <w:jc w:val="both"/>
        <w:rPr>
          <w:rFonts w:ascii="Times New Roman" w:hAnsi="Times New Roman"/>
          <w:sz w:val="28"/>
          <w:szCs w:val="28"/>
        </w:rPr>
      </w:pPr>
      <w:r w:rsidRPr="007C42C4">
        <w:rPr>
          <w:rFonts w:ascii="Times New Roman" w:eastAsia="Microsoft Sans Serif" w:hAnsi="Times New Roman"/>
          <w:sz w:val="28"/>
          <w:szCs w:val="28"/>
          <w:lang w:bidi="ru-RU"/>
        </w:rPr>
        <w:t xml:space="preserve">Электронная почта: </w:t>
      </w:r>
      <w:hyperlink r:id="rId9" w:history="1">
        <w:r w:rsidRPr="007C42C4">
          <w:rPr>
            <w:rStyle w:val="af"/>
            <w:rFonts w:ascii="Times New Roman" w:hAnsi="Times New Roman"/>
            <w:sz w:val="28"/>
            <w:szCs w:val="28"/>
          </w:rPr>
          <w:t>pv@vivapharm.kz</w:t>
        </w:r>
      </w:hyperlink>
    </w:p>
    <w:p w:rsidR="00665FC8" w:rsidRPr="007C42C4" w:rsidRDefault="00665FC8" w:rsidP="007C42C4">
      <w:pPr>
        <w:spacing w:after="0" w:line="240" w:lineRule="auto"/>
        <w:jc w:val="both"/>
        <w:rPr>
          <w:rFonts w:ascii="Times New Roman" w:eastAsia="Times New Roman" w:hAnsi="Times New Roman"/>
          <w:b/>
          <w:sz w:val="28"/>
          <w:szCs w:val="28"/>
          <w:lang w:eastAsia="ru-RU"/>
        </w:rPr>
      </w:pPr>
      <w:r w:rsidRPr="007C42C4">
        <w:rPr>
          <w:rFonts w:ascii="Times New Roman" w:eastAsia="Times New Roman" w:hAnsi="Times New Roman"/>
          <w:b/>
          <w:sz w:val="28"/>
          <w:szCs w:val="28"/>
          <w:lang w:eastAsia="ru-RU"/>
        </w:rPr>
        <w:t xml:space="preserve"> </w:t>
      </w:r>
    </w:p>
    <w:p w:rsidR="00665FC8" w:rsidRPr="007C42C4" w:rsidRDefault="00665FC8" w:rsidP="007C42C4">
      <w:pPr>
        <w:spacing w:after="0" w:line="240" w:lineRule="auto"/>
        <w:jc w:val="both"/>
        <w:rPr>
          <w:rFonts w:ascii="Times New Roman" w:eastAsia="Times New Roman" w:hAnsi="Times New Roman"/>
          <w:b/>
          <w:sz w:val="28"/>
          <w:szCs w:val="28"/>
          <w:lang w:eastAsia="ru-RU"/>
        </w:rPr>
      </w:pPr>
      <w:r w:rsidRPr="007C42C4">
        <w:rPr>
          <w:rFonts w:ascii="Times New Roman" w:eastAsia="Times New Roman" w:hAnsi="Times New Roman"/>
          <w:b/>
          <w:sz w:val="28"/>
          <w:szCs w:val="28"/>
          <w:lang w:eastAsia="ru-RU"/>
        </w:rPr>
        <w:t>Держатель регистрационного удостоверения</w:t>
      </w:r>
    </w:p>
    <w:p w:rsidR="00365C16" w:rsidRPr="007C42C4" w:rsidRDefault="00365C16" w:rsidP="007C42C4">
      <w:pPr>
        <w:spacing w:after="0" w:line="240" w:lineRule="auto"/>
        <w:ind w:right="-108"/>
        <w:jc w:val="both"/>
        <w:rPr>
          <w:rFonts w:ascii="Times New Roman" w:hAnsi="Times New Roman"/>
          <w:sz w:val="28"/>
          <w:szCs w:val="28"/>
        </w:rPr>
      </w:pPr>
      <w:r w:rsidRPr="007C42C4">
        <w:rPr>
          <w:rFonts w:ascii="Times New Roman" w:hAnsi="Times New Roman"/>
          <w:sz w:val="28"/>
          <w:szCs w:val="28"/>
        </w:rPr>
        <w:t>ТОО «ВИВА ФАРМ», Республика Казахстан</w:t>
      </w:r>
    </w:p>
    <w:p w:rsidR="00365C16" w:rsidRPr="007C42C4" w:rsidRDefault="00365C16" w:rsidP="007C42C4">
      <w:pPr>
        <w:spacing w:after="0" w:line="240" w:lineRule="auto"/>
        <w:ind w:right="-108"/>
        <w:jc w:val="both"/>
        <w:rPr>
          <w:rFonts w:ascii="Times New Roman" w:hAnsi="Times New Roman"/>
          <w:sz w:val="28"/>
          <w:szCs w:val="28"/>
        </w:rPr>
      </w:pPr>
      <w:r w:rsidRPr="007C42C4">
        <w:rPr>
          <w:rFonts w:ascii="Times New Roman" w:hAnsi="Times New Roman"/>
          <w:sz w:val="28"/>
          <w:szCs w:val="28"/>
        </w:rPr>
        <w:t>г. Алматы, ул. Дегдар, 33</w:t>
      </w:r>
    </w:p>
    <w:p w:rsidR="00365C16" w:rsidRPr="007C42C4" w:rsidRDefault="00365C16" w:rsidP="007C42C4">
      <w:pPr>
        <w:spacing w:after="0" w:line="240" w:lineRule="auto"/>
        <w:ind w:right="-108"/>
        <w:jc w:val="both"/>
        <w:rPr>
          <w:rFonts w:ascii="Times New Roman" w:hAnsi="Times New Roman"/>
          <w:sz w:val="28"/>
          <w:szCs w:val="28"/>
        </w:rPr>
      </w:pPr>
      <w:r w:rsidRPr="007C42C4">
        <w:rPr>
          <w:rFonts w:ascii="Times New Roman" w:hAnsi="Times New Roman"/>
          <w:sz w:val="28"/>
          <w:szCs w:val="28"/>
        </w:rPr>
        <w:t xml:space="preserve">Тел.: +7 (727) 383 74 63, факс: +7 (727) 383 74 56 </w:t>
      </w:r>
    </w:p>
    <w:p w:rsidR="00665FC8" w:rsidRPr="007C42C4" w:rsidRDefault="00365C16" w:rsidP="007C42C4">
      <w:pPr>
        <w:spacing w:after="0" w:line="240" w:lineRule="auto"/>
        <w:jc w:val="both"/>
        <w:rPr>
          <w:rFonts w:ascii="Times New Roman" w:hAnsi="Times New Roman"/>
          <w:sz w:val="28"/>
          <w:szCs w:val="28"/>
        </w:rPr>
      </w:pPr>
      <w:r w:rsidRPr="007C42C4">
        <w:rPr>
          <w:rFonts w:ascii="Times New Roman" w:eastAsia="Microsoft Sans Serif" w:hAnsi="Times New Roman"/>
          <w:sz w:val="28"/>
          <w:szCs w:val="28"/>
          <w:lang w:bidi="ru-RU"/>
        </w:rPr>
        <w:t xml:space="preserve">Электронная почта: </w:t>
      </w:r>
      <w:hyperlink r:id="rId10" w:history="1">
        <w:r w:rsidRPr="007C42C4">
          <w:rPr>
            <w:rStyle w:val="af"/>
            <w:rFonts w:ascii="Times New Roman" w:hAnsi="Times New Roman"/>
            <w:sz w:val="28"/>
            <w:szCs w:val="28"/>
          </w:rPr>
          <w:t>pv@vivapharm.kz</w:t>
        </w:r>
      </w:hyperlink>
    </w:p>
    <w:p w:rsidR="00665FC8" w:rsidRPr="007C42C4" w:rsidRDefault="00665FC8" w:rsidP="007C42C4">
      <w:pPr>
        <w:tabs>
          <w:tab w:val="left" w:pos="1029"/>
        </w:tabs>
        <w:spacing w:after="0" w:line="240" w:lineRule="auto"/>
        <w:jc w:val="both"/>
        <w:rPr>
          <w:rFonts w:ascii="Times New Roman" w:hAnsi="Times New Roman"/>
          <w:b/>
          <w:iCs/>
          <w:sz w:val="28"/>
          <w:szCs w:val="28"/>
        </w:rPr>
      </w:pPr>
      <w:r w:rsidRPr="007C42C4">
        <w:rPr>
          <w:rFonts w:ascii="Times New Roman" w:hAnsi="Times New Roman"/>
          <w:b/>
          <w:iCs/>
          <w:sz w:val="28"/>
          <w:szCs w:val="28"/>
        </w:rPr>
        <w:tab/>
      </w:r>
    </w:p>
    <w:p w:rsidR="00665FC8" w:rsidRPr="007C42C4" w:rsidRDefault="00665FC8" w:rsidP="007C42C4">
      <w:pPr>
        <w:spacing w:after="0" w:line="240" w:lineRule="auto"/>
        <w:jc w:val="both"/>
        <w:rPr>
          <w:rFonts w:ascii="Times New Roman" w:hAnsi="Times New Roman"/>
          <w:b/>
          <w:iCs/>
          <w:color w:val="000000"/>
          <w:sz w:val="28"/>
          <w:szCs w:val="28"/>
          <w:lang w:eastAsia="de-DE"/>
        </w:rPr>
      </w:pPr>
      <w:r w:rsidRPr="007C42C4">
        <w:rPr>
          <w:rFonts w:ascii="Times New Roman" w:hAnsi="Times New Roman"/>
          <w:b/>
          <w:iCs/>
          <w:sz w:val="28"/>
          <w:szCs w:val="28"/>
        </w:rPr>
        <w:t xml:space="preserve">Наименование, адрес и контактные данные (телефон, </w:t>
      </w:r>
      <w:r w:rsidR="00C26490" w:rsidRPr="007C42C4">
        <w:rPr>
          <w:rFonts w:ascii="Times New Roman" w:hAnsi="Times New Roman"/>
          <w:b/>
          <w:iCs/>
          <w:sz w:val="28"/>
          <w:szCs w:val="28"/>
        </w:rPr>
        <w:t xml:space="preserve">факс, электронная </w:t>
      </w:r>
      <w:r w:rsidRPr="007C42C4">
        <w:rPr>
          <w:rFonts w:ascii="Times New Roman" w:hAnsi="Times New Roman"/>
          <w:b/>
          <w:iCs/>
          <w:sz w:val="28"/>
          <w:szCs w:val="28"/>
        </w:rPr>
        <w:t>почта) организации</w:t>
      </w:r>
      <w:r w:rsidRPr="007C42C4">
        <w:rPr>
          <w:rFonts w:ascii="Times New Roman" w:hAnsi="Times New Roman"/>
          <w:b/>
          <w:iCs/>
          <w:color w:val="000000"/>
          <w:sz w:val="28"/>
          <w:szCs w:val="28"/>
        </w:rPr>
        <w:t xml:space="preserve"> на территории Республики Казахстан, принимающей претензии (предложения) по качеству лекарственных средств</w:t>
      </w:r>
      <w:r w:rsidR="00593BBE" w:rsidRPr="007C42C4">
        <w:rPr>
          <w:rFonts w:ascii="Times New Roman" w:hAnsi="Times New Roman"/>
          <w:b/>
          <w:iCs/>
          <w:color w:val="000000"/>
          <w:sz w:val="28"/>
          <w:szCs w:val="28"/>
        </w:rPr>
        <w:t xml:space="preserve"> </w:t>
      </w:r>
      <w:r w:rsidRPr="007C42C4">
        <w:rPr>
          <w:rFonts w:ascii="Times New Roman" w:hAnsi="Times New Roman"/>
          <w:b/>
          <w:iCs/>
          <w:color w:val="000000"/>
          <w:sz w:val="28"/>
          <w:szCs w:val="28"/>
        </w:rPr>
        <w:t>от</w:t>
      </w:r>
      <w:r w:rsidR="00593BBE" w:rsidRPr="007C42C4">
        <w:rPr>
          <w:rFonts w:ascii="Times New Roman" w:hAnsi="Times New Roman"/>
          <w:b/>
          <w:iCs/>
          <w:color w:val="000000"/>
          <w:sz w:val="28"/>
          <w:szCs w:val="28"/>
        </w:rPr>
        <w:t xml:space="preserve"> потребителей </w:t>
      </w:r>
      <w:r w:rsidRPr="007C42C4">
        <w:rPr>
          <w:rFonts w:ascii="Times New Roman" w:hAnsi="Times New Roman"/>
          <w:b/>
          <w:iCs/>
          <w:color w:val="000000"/>
          <w:sz w:val="28"/>
          <w:szCs w:val="28"/>
        </w:rPr>
        <w:t>и </w:t>
      </w:r>
      <w:r w:rsidR="00C26490" w:rsidRPr="007C42C4">
        <w:rPr>
          <w:rFonts w:ascii="Times New Roman" w:hAnsi="Times New Roman"/>
          <w:b/>
          <w:iCs/>
          <w:color w:val="000000"/>
          <w:sz w:val="28"/>
          <w:szCs w:val="28"/>
          <w:lang w:eastAsia="de-DE"/>
        </w:rPr>
        <w:t xml:space="preserve">ответственной за </w:t>
      </w:r>
      <w:r w:rsidRPr="007C42C4">
        <w:rPr>
          <w:rFonts w:ascii="Times New Roman" w:hAnsi="Times New Roman"/>
          <w:b/>
          <w:iCs/>
          <w:color w:val="000000"/>
          <w:sz w:val="28"/>
          <w:szCs w:val="28"/>
          <w:lang w:eastAsia="de-DE"/>
        </w:rPr>
        <w:t>пострегистрационное наблюдение за безопасностью лекарственного средства</w:t>
      </w:r>
    </w:p>
    <w:p w:rsidR="00665FC8" w:rsidRPr="007C42C4" w:rsidRDefault="00665FC8" w:rsidP="007C42C4">
      <w:pPr>
        <w:spacing w:after="0" w:line="240" w:lineRule="auto"/>
        <w:jc w:val="both"/>
        <w:rPr>
          <w:rFonts w:ascii="Times New Roman" w:hAnsi="Times New Roman"/>
          <w:sz w:val="28"/>
          <w:szCs w:val="28"/>
        </w:rPr>
      </w:pPr>
      <w:r w:rsidRPr="007C42C4">
        <w:rPr>
          <w:rFonts w:ascii="Times New Roman" w:hAnsi="Times New Roman"/>
          <w:sz w:val="28"/>
          <w:szCs w:val="28"/>
        </w:rPr>
        <w:t>ТОО «ВИВА ФАРМ», Республика Казахстан</w:t>
      </w:r>
    </w:p>
    <w:p w:rsidR="00665FC8" w:rsidRPr="007C42C4" w:rsidRDefault="00EF7E0F" w:rsidP="007C42C4">
      <w:pPr>
        <w:spacing w:after="0" w:line="240" w:lineRule="auto"/>
        <w:jc w:val="both"/>
        <w:rPr>
          <w:rFonts w:ascii="Times New Roman" w:hAnsi="Times New Roman"/>
          <w:sz w:val="28"/>
          <w:szCs w:val="28"/>
        </w:rPr>
      </w:pPr>
      <w:r w:rsidRPr="007C42C4">
        <w:rPr>
          <w:rFonts w:ascii="Times New Roman" w:hAnsi="Times New Roman"/>
          <w:sz w:val="28"/>
          <w:szCs w:val="28"/>
        </w:rPr>
        <w:t xml:space="preserve">050030, </w:t>
      </w:r>
      <w:r w:rsidR="00665FC8" w:rsidRPr="007C42C4">
        <w:rPr>
          <w:rFonts w:ascii="Times New Roman" w:hAnsi="Times New Roman"/>
          <w:sz w:val="28"/>
          <w:szCs w:val="28"/>
        </w:rPr>
        <w:t>г. Алматы, ул. Дегдар, 33</w:t>
      </w:r>
    </w:p>
    <w:p w:rsidR="00665FC8" w:rsidRPr="007C42C4" w:rsidRDefault="00665FC8" w:rsidP="007C42C4">
      <w:pPr>
        <w:spacing w:after="0" w:line="240" w:lineRule="auto"/>
        <w:jc w:val="both"/>
        <w:rPr>
          <w:rFonts w:ascii="Times New Roman" w:hAnsi="Times New Roman"/>
          <w:sz w:val="28"/>
          <w:szCs w:val="28"/>
        </w:rPr>
      </w:pPr>
      <w:r w:rsidRPr="007C42C4">
        <w:rPr>
          <w:rFonts w:ascii="Times New Roman" w:hAnsi="Times New Roman"/>
          <w:sz w:val="28"/>
          <w:szCs w:val="28"/>
        </w:rPr>
        <w:t xml:space="preserve">Тел.: +7 (727) 383 74 63, факс: +7 (727) 383 74 56 </w:t>
      </w:r>
    </w:p>
    <w:p w:rsidR="00665FC8" w:rsidRPr="007C42C4" w:rsidRDefault="00665FC8" w:rsidP="007C42C4">
      <w:pPr>
        <w:spacing w:after="0" w:line="240" w:lineRule="auto"/>
        <w:jc w:val="both"/>
        <w:rPr>
          <w:rFonts w:ascii="Times New Roman" w:hAnsi="Times New Roman"/>
          <w:sz w:val="28"/>
          <w:szCs w:val="28"/>
        </w:rPr>
      </w:pPr>
      <w:r w:rsidRPr="007C42C4">
        <w:rPr>
          <w:rFonts w:ascii="Times New Roman" w:eastAsia="Microsoft Sans Serif" w:hAnsi="Times New Roman"/>
          <w:sz w:val="28"/>
          <w:szCs w:val="28"/>
          <w:lang w:bidi="ru-RU"/>
        </w:rPr>
        <w:t xml:space="preserve">Электронная почта: </w:t>
      </w:r>
      <w:hyperlink r:id="rId11" w:history="1">
        <w:r w:rsidRPr="007C42C4">
          <w:rPr>
            <w:rStyle w:val="af"/>
            <w:rFonts w:ascii="Times New Roman" w:hAnsi="Times New Roman"/>
            <w:sz w:val="28"/>
            <w:szCs w:val="28"/>
          </w:rPr>
          <w:t>pv@vivapharm.kz</w:t>
        </w:r>
      </w:hyperlink>
    </w:p>
    <w:p w:rsidR="00DF414A" w:rsidRPr="007C42C4" w:rsidRDefault="00DF414A" w:rsidP="007C42C4">
      <w:pPr>
        <w:spacing w:after="0" w:line="240" w:lineRule="auto"/>
        <w:jc w:val="both"/>
        <w:rPr>
          <w:rFonts w:ascii="Times New Roman" w:hAnsi="Times New Roman"/>
          <w:sz w:val="28"/>
          <w:szCs w:val="28"/>
        </w:rPr>
      </w:pPr>
    </w:p>
    <w:sectPr w:rsidR="00DF414A" w:rsidRPr="007C42C4" w:rsidSect="00F97B57">
      <w:headerReference w:type="default" r:id="rId12"/>
      <w:footerReference w:type="even"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D45" w:rsidRDefault="00691D45" w:rsidP="00D275FC">
      <w:pPr>
        <w:spacing w:after="0" w:line="240" w:lineRule="auto"/>
      </w:pPr>
      <w:r>
        <w:separator/>
      </w:r>
    </w:p>
  </w:endnote>
  <w:endnote w:type="continuationSeparator" w:id="0">
    <w:p w:rsidR="00691D45" w:rsidRDefault="00691D45"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2E284F"/>
  <w:p w:rsidR="00D47D24" w:rsidRDefault="005F2FA1">
    <w:r>
      <w:rPr>
        <w:rFonts w:ascii="Times New Roman" w:eastAsia="Times New Roman" w:hAnsi="Times New Roman"/>
      </w:rPr>
      <w:t>Решение: N049939</w:t>
    </w:r>
    <w:r>
      <w:rPr>
        <w:rFonts w:ascii="Times New Roman" w:eastAsia="Times New Roman" w:hAnsi="Times New Roman"/>
      </w:rPr>
      <w:br/>
      <w:t>Дата решения: 28.03.2022</w:t>
    </w:r>
    <w:r>
      <w:rPr>
        <w:rFonts w:ascii="Times New Roman" w:eastAsia="Times New Roman" w:hAnsi="Times New Roman"/>
      </w:rPr>
      <w:br/>
      <w:t>Фамилия, имя, отчество (при его наличии) руководителя государственного органа (или уполномоченное лицо): Байсеркин Б. С.</w:t>
    </w:r>
    <w:r>
      <w:rPr>
        <w:rFonts w:ascii="Times New Roman" w:eastAsia="Times New Roman" w:hAnsi="Times New Roman"/>
      </w:rPr>
      <w:br/>
      <w:t>(Комитет медицинского и фармацевтического контроля Министерства здравоохранения Республики Казахстан)</w:t>
    </w:r>
    <w:r>
      <w:rPr>
        <w:rFonts w:ascii="Times New Roman" w:eastAsia="Times New Roman" w:hAnsi="Times New Roman"/>
      </w:rPr>
      <w:br/>
      <w:t>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2E284F"/>
  <w:p w:rsidR="00D47D24" w:rsidRDefault="005F2FA1">
    <w:r>
      <w:rPr>
        <w:rFonts w:ascii="Times New Roman" w:eastAsia="Times New Roman" w:hAnsi="Times New Roman"/>
      </w:rPr>
      <w:t>Решение: N049939</w:t>
    </w:r>
    <w:r>
      <w:rPr>
        <w:rFonts w:ascii="Times New Roman" w:eastAsia="Times New Roman" w:hAnsi="Times New Roman"/>
      </w:rPr>
      <w:br/>
      <w:t>Дата решения: 28.03.2022</w:t>
    </w:r>
    <w:r>
      <w:rPr>
        <w:rFonts w:ascii="Times New Roman" w:eastAsia="Times New Roman" w:hAnsi="Times New Roman"/>
      </w:rPr>
      <w:br/>
      <w:t>Фамилия, имя, отчество (при его наличии) руководителя государственного органа (или уполномоченное лицо): Байсеркин Б. С.</w:t>
    </w:r>
    <w:r>
      <w:rPr>
        <w:rFonts w:ascii="Times New Roman" w:eastAsia="Times New Roman" w:hAnsi="Times New Roman"/>
      </w:rPr>
      <w:br/>
      <w:t>(Комитет медицинского и фармацевтического контроля Министерства здравоохранения Республики Казахстан)</w:t>
    </w:r>
    <w:r>
      <w:rPr>
        <w:rFonts w:ascii="Times New Roman" w:eastAsia="Times New Roman" w:hAnsi="Times New Roman"/>
      </w:rPr>
      <w:br/>
      <w:t>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D45" w:rsidRDefault="00691D45" w:rsidP="00D275FC">
      <w:pPr>
        <w:spacing w:after="0" w:line="240" w:lineRule="auto"/>
      </w:pPr>
      <w:r>
        <w:separator/>
      </w:r>
    </w:p>
  </w:footnote>
  <w:footnote w:type="continuationSeparator" w:id="0">
    <w:p w:rsidR="00691D45" w:rsidRDefault="00691D45"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5FC" w:rsidRDefault="005B4CCD">
    <w:pPr>
      <w:pStyle w:val="af1"/>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619125</wp:posOffset>
              </wp:positionV>
              <wp:extent cx="381000" cy="3742055"/>
              <wp:effectExtent l="3175" t="0"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4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3FF" w:rsidRPr="004913FF" w:rsidRDefault="004913FF">
                          <w:pPr>
                            <w:rPr>
                              <w:rFonts w:ascii="Times New Roman" w:hAnsi="Times New Roman"/>
                              <w:color w:val="0C0000"/>
                              <w:sz w:val="14"/>
                            </w:rPr>
                          </w:pPr>
                          <w:r>
                            <w:rPr>
                              <w:rFonts w:ascii="Times New Roman" w:hAnsi="Times New Roman"/>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0.25pt;margin-top:48.75pt;width:30pt;height:2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" stroked="f">
              <v:textbox style="layout-flow:vertical;mso-layout-flow-alt:bottom-to-top">
                <w:txbxContent>
                  <w:p w:rsidR="004913FF" w:rsidRPr="004913FF" w:rsidRDefault="004913FF">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94.4pt;margin-top:48.75pt;width:30pt;height:29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GT5&#10;XZG8AgAAcgUAAA4AAAAAAAAAAAAAAAAALgIAAGRycy9lMm9Eb2MueG1sUEsBAi0AFAAGAAgAAAAh&#10;AKCx5J3fAAAACwEAAA8AAAAAAAAAAAAAAAAAFgUAAGRycy9kb3ducmV2LnhtbFBLBQYAAAAABAAE&#10;APMAAAAiBgAAAAA=&#10;" filled="f" stroked="f" strokeweight=".5pt">
              <v:path arrowok="t"/>
              <v:textbox style="layout-flow:vertical;mso-layout-flow-alt:bottom-to-top">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2A6A"/>
    <w:multiLevelType w:val="hybridMultilevel"/>
    <w:tmpl w:val="A1DE4F9A"/>
    <w:lvl w:ilvl="0" w:tplc="EB18B1AC">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15:restartNumberingAfterBreak="0">
    <w:nsid w:val="09A47FDB"/>
    <w:multiLevelType w:val="hybridMultilevel"/>
    <w:tmpl w:val="A3604C0E"/>
    <w:lvl w:ilvl="0" w:tplc="0E32071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C720BC"/>
    <w:multiLevelType w:val="hybridMultilevel"/>
    <w:tmpl w:val="F40C3790"/>
    <w:lvl w:ilvl="0" w:tplc="EB18B1AC">
      <w:start w:val="1"/>
      <w:numFmt w:val="bullet"/>
      <w:lvlText w:val=""/>
      <w:lvlJc w:val="left"/>
      <w:pPr>
        <w:ind w:left="720" w:hanging="360"/>
      </w:pPr>
      <w:rPr>
        <w:rFonts w:ascii="Symbol" w:hAnsi="Symbol" w:hint="default"/>
      </w:rPr>
    </w:lvl>
    <w:lvl w:ilvl="1" w:tplc="7CF66C34" w:tentative="1">
      <w:start w:val="1"/>
      <w:numFmt w:val="bullet"/>
      <w:lvlText w:val="o"/>
      <w:lvlJc w:val="left"/>
      <w:pPr>
        <w:ind w:left="1440" w:hanging="360"/>
      </w:pPr>
      <w:rPr>
        <w:rFonts w:ascii="Courier New" w:hAnsi="Courier New" w:cs="Courier New" w:hint="default"/>
      </w:rPr>
    </w:lvl>
    <w:lvl w:ilvl="2" w:tplc="8FCE69AA" w:tentative="1">
      <w:start w:val="1"/>
      <w:numFmt w:val="bullet"/>
      <w:lvlText w:val=""/>
      <w:lvlJc w:val="left"/>
      <w:pPr>
        <w:ind w:left="2160" w:hanging="360"/>
      </w:pPr>
      <w:rPr>
        <w:rFonts w:ascii="Wingdings" w:hAnsi="Wingdings" w:hint="default"/>
      </w:rPr>
    </w:lvl>
    <w:lvl w:ilvl="3" w:tplc="0D8E78D0" w:tentative="1">
      <w:start w:val="1"/>
      <w:numFmt w:val="bullet"/>
      <w:lvlText w:val=""/>
      <w:lvlJc w:val="left"/>
      <w:pPr>
        <w:ind w:left="2880" w:hanging="360"/>
      </w:pPr>
      <w:rPr>
        <w:rFonts w:ascii="Symbol" w:hAnsi="Symbol" w:hint="default"/>
      </w:rPr>
    </w:lvl>
    <w:lvl w:ilvl="4" w:tplc="55E6B238" w:tentative="1">
      <w:start w:val="1"/>
      <w:numFmt w:val="bullet"/>
      <w:lvlText w:val="o"/>
      <w:lvlJc w:val="left"/>
      <w:pPr>
        <w:ind w:left="3600" w:hanging="360"/>
      </w:pPr>
      <w:rPr>
        <w:rFonts w:ascii="Courier New" w:hAnsi="Courier New" w:cs="Courier New" w:hint="default"/>
      </w:rPr>
    </w:lvl>
    <w:lvl w:ilvl="5" w:tplc="97D69664" w:tentative="1">
      <w:start w:val="1"/>
      <w:numFmt w:val="bullet"/>
      <w:lvlText w:val=""/>
      <w:lvlJc w:val="left"/>
      <w:pPr>
        <w:ind w:left="4320" w:hanging="360"/>
      </w:pPr>
      <w:rPr>
        <w:rFonts w:ascii="Wingdings" w:hAnsi="Wingdings" w:hint="default"/>
      </w:rPr>
    </w:lvl>
    <w:lvl w:ilvl="6" w:tplc="F2BE2AE8" w:tentative="1">
      <w:start w:val="1"/>
      <w:numFmt w:val="bullet"/>
      <w:lvlText w:val=""/>
      <w:lvlJc w:val="left"/>
      <w:pPr>
        <w:ind w:left="5040" w:hanging="360"/>
      </w:pPr>
      <w:rPr>
        <w:rFonts w:ascii="Symbol" w:hAnsi="Symbol" w:hint="default"/>
      </w:rPr>
    </w:lvl>
    <w:lvl w:ilvl="7" w:tplc="860AA784" w:tentative="1">
      <w:start w:val="1"/>
      <w:numFmt w:val="bullet"/>
      <w:lvlText w:val="o"/>
      <w:lvlJc w:val="left"/>
      <w:pPr>
        <w:ind w:left="5760" w:hanging="360"/>
      </w:pPr>
      <w:rPr>
        <w:rFonts w:ascii="Courier New" w:hAnsi="Courier New" w:cs="Courier New" w:hint="default"/>
      </w:rPr>
    </w:lvl>
    <w:lvl w:ilvl="8" w:tplc="EE6AFD3C" w:tentative="1">
      <w:start w:val="1"/>
      <w:numFmt w:val="bullet"/>
      <w:lvlText w:val=""/>
      <w:lvlJc w:val="left"/>
      <w:pPr>
        <w:ind w:left="6480" w:hanging="360"/>
      </w:pPr>
      <w:rPr>
        <w:rFonts w:ascii="Wingdings" w:hAnsi="Wingdings" w:hint="default"/>
      </w:rPr>
    </w:lvl>
  </w:abstractNum>
  <w:abstractNum w:abstractNumId="3" w15:restartNumberingAfterBreak="0">
    <w:nsid w:val="0ACE2981"/>
    <w:multiLevelType w:val="hybridMultilevel"/>
    <w:tmpl w:val="F7340CBE"/>
    <w:lvl w:ilvl="0" w:tplc="EB18B1AC">
      <w:start w:val="1"/>
      <w:numFmt w:val="bullet"/>
      <w:lvlText w:val=""/>
      <w:lvlJc w:val="left"/>
      <w:pPr>
        <w:ind w:left="720" w:hanging="360"/>
      </w:pPr>
      <w:rPr>
        <w:rFonts w:ascii="Symbol" w:hAnsi="Symbol" w:hint="default"/>
      </w:rPr>
    </w:lvl>
    <w:lvl w:ilvl="1" w:tplc="2376AA4E" w:tentative="1">
      <w:start w:val="1"/>
      <w:numFmt w:val="bullet"/>
      <w:lvlText w:val="o"/>
      <w:lvlJc w:val="left"/>
      <w:pPr>
        <w:ind w:left="1440" w:hanging="360"/>
      </w:pPr>
      <w:rPr>
        <w:rFonts w:ascii="Courier New" w:hAnsi="Courier New" w:cs="Courier New" w:hint="default"/>
      </w:rPr>
    </w:lvl>
    <w:lvl w:ilvl="2" w:tplc="13CCFBA2" w:tentative="1">
      <w:start w:val="1"/>
      <w:numFmt w:val="bullet"/>
      <w:lvlText w:val=""/>
      <w:lvlJc w:val="left"/>
      <w:pPr>
        <w:ind w:left="2160" w:hanging="360"/>
      </w:pPr>
      <w:rPr>
        <w:rFonts w:ascii="Wingdings" w:hAnsi="Wingdings" w:hint="default"/>
      </w:rPr>
    </w:lvl>
    <w:lvl w:ilvl="3" w:tplc="3D0664FA" w:tentative="1">
      <w:start w:val="1"/>
      <w:numFmt w:val="bullet"/>
      <w:lvlText w:val=""/>
      <w:lvlJc w:val="left"/>
      <w:pPr>
        <w:ind w:left="2880" w:hanging="360"/>
      </w:pPr>
      <w:rPr>
        <w:rFonts w:ascii="Symbol" w:hAnsi="Symbol" w:hint="default"/>
      </w:rPr>
    </w:lvl>
    <w:lvl w:ilvl="4" w:tplc="622EDFEA" w:tentative="1">
      <w:start w:val="1"/>
      <w:numFmt w:val="bullet"/>
      <w:lvlText w:val="o"/>
      <w:lvlJc w:val="left"/>
      <w:pPr>
        <w:ind w:left="3600" w:hanging="360"/>
      </w:pPr>
      <w:rPr>
        <w:rFonts w:ascii="Courier New" w:hAnsi="Courier New" w:cs="Courier New" w:hint="default"/>
      </w:rPr>
    </w:lvl>
    <w:lvl w:ilvl="5" w:tplc="D83879FE" w:tentative="1">
      <w:start w:val="1"/>
      <w:numFmt w:val="bullet"/>
      <w:lvlText w:val=""/>
      <w:lvlJc w:val="left"/>
      <w:pPr>
        <w:ind w:left="4320" w:hanging="360"/>
      </w:pPr>
      <w:rPr>
        <w:rFonts w:ascii="Wingdings" w:hAnsi="Wingdings" w:hint="default"/>
      </w:rPr>
    </w:lvl>
    <w:lvl w:ilvl="6" w:tplc="9F62F70E" w:tentative="1">
      <w:start w:val="1"/>
      <w:numFmt w:val="bullet"/>
      <w:lvlText w:val=""/>
      <w:lvlJc w:val="left"/>
      <w:pPr>
        <w:ind w:left="5040" w:hanging="360"/>
      </w:pPr>
      <w:rPr>
        <w:rFonts w:ascii="Symbol" w:hAnsi="Symbol" w:hint="default"/>
      </w:rPr>
    </w:lvl>
    <w:lvl w:ilvl="7" w:tplc="9ABA7928" w:tentative="1">
      <w:start w:val="1"/>
      <w:numFmt w:val="bullet"/>
      <w:lvlText w:val="o"/>
      <w:lvlJc w:val="left"/>
      <w:pPr>
        <w:ind w:left="5760" w:hanging="360"/>
      </w:pPr>
      <w:rPr>
        <w:rFonts w:ascii="Courier New" w:hAnsi="Courier New" w:cs="Courier New" w:hint="default"/>
      </w:rPr>
    </w:lvl>
    <w:lvl w:ilvl="8" w:tplc="5D1A0302" w:tentative="1">
      <w:start w:val="1"/>
      <w:numFmt w:val="bullet"/>
      <w:lvlText w:val=""/>
      <w:lvlJc w:val="left"/>
      <w:pPr>
        <w:ind w:left="6480" w:hanging="360"/>
      </w:pPr>
      <w:rPr>
        <w:rFonts w:ascii="Wingdings" w:hAnsi="Wingdings" w:hint="default"/>
      </w:rPr>
    </w:lvl>
  </w:abstractNum>
  <w:abstractNum w:abstractNumId="4" w15:restartNumberingAfterBreak="0">
    <w:nsid w:val="103A3BA8"/>
    <w:multiLevelType w:val="hybridMultilevel"/>
    <w:tmpl w:val="983248DE"/>
    <w:lvl w:ilvl="0" w:tplc="EB18B1AC">
      <w:start w:val="1"/>
      <w:numFmt w:val="bullet"/>
      <w:lvlText w:val=""/>
      <w:lvlJc w:val="left"/>
      <w:pPr>
        <w:ind w:left="720" w:hanging="360"/>
      </w:pPr>
      <w:rPr>
        <w:rFonts w:ascii="Symbol" w:hAnsi="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077FB3"/>
    <w:multiLevelType w:val="hybridMultilevel"/>
    <w:tmpl w:val="8408A6E4"/>
    <w:lvl w:ilvl="0" w:tplc="EB18B1AC">
      <w:start w:val="1"/>
      <w:numFmt w:val="bullet"/>
      <w:lvlText w:val=""/>
      <w:lvlJc w:val="left"/>
      <w:pPr>
        <w:ind w:left="720" w:hanging="360"/>
      </w:pPr>
      <w:rPr>
        <w:rFonts w:ascii="Symbol" w:hAnsi="Symbol" w:hint="default"/>
      </w:rPr>
    </w:lvl>
    <w:lvl w:ilvl="1" w:tplc="5F246ECC" w:tentative="1">
      <w:start w:val="1"/>
      <w:numFmt w:val="bullet"/>
      <w:lvlText w:val="o"/>
      <w:lvlJc w:val="left"/>
      <w:pPr>
        <w:ind w:left="1440" w:hanging="360"/>
      </w:pPr>
      <w:rPr>
        <w:rFonts w:ascii="Courier New" w:hAnsi="Courier New" w:cs="Courier New" w:hint="default"/>
      </w:rPr>
    </w:lvl>
    <w:lvl w:ilvl="2" w:tplc="2AD81992" w:tentative="1">
      <w:start w:val="1"/>
      <w:numFmt w:val="bullet"/>
      <w:lvlText w:val=""/>
      <w:lvlJc w:val="left"/>
      <w:pPr>
        <w:ind w:left="2160" w:hanging="360"/>
      </w:pPr>
      <w:rPr>
        <w:rFonts w:ascii="Wingdings" w:hAnsi="Wingdings" w:hint="default"/>
      </w:rPr>
    </w:lvl>
    <w:lvl w:ilvl="3" w:tplc="7A102576" w:tentative="1">
      <w:start w:val="1"/>
      <w:numFmt w:val="bullet"/>
      <w:lvlText w:val=""/>
      <w:lvlJc w:val="left"/>
      <w:pPr>
        <w:ind w:left="2880" w:hanging="360"/>
      </w:pPr>
      <w:rPr>
        <w:rFonts w:ascii="Symbol" w:hAnsi="Symbol" w:hint="default"/>
      </w:rPr>
    </w:lvl>
    <w:lvl w:ilvl="4" w:tplc="9BDA7A40" w:tentative="1">
      <w:start w:val="1"/>
      <w:numFmt w:val="bullet"/>
      <w:lvlText w:val="o"/>
      <w:lvlJc w:val="left"/>
      <w:pPr>
        <w:ind w:left="3600" w:hanging="360"/>
      </w:pPr>
      <w:rPr>
        <w:rFonts w:ascii="Courier New" w:hAnsi="Courier New" w:cs="Courier New" w:hint="default"/>
      </w:rPr>
    </w:lvl>
    <w:lvl w:ilvl="5" w:tplc="82C89720" w:tentative="1">
      <w:start w:val="1"/>
      <w:numFmt w:val="bullet"/>
      <w:lvlText w:val=""/>
      <w:lvlJc w:val="left"/>
      <w:pPr>
        <w:ind w:left="4320" w:hanging="360"/>
      </w:pPr>
      <w:rPr>
        <w:rFonts w:ascii="Wingdings" w:hAnsi="Wingdings" w:hint="default"/>
      </w:rPr>
    </w:lvl>
    <w:lvl w:ilvl="6" w:tplc="25CA0E04" w:tentative="1">
      <w:start w:val="1"/>
      <w:numFmt w:val="bullet"/>
      <w:lvlText w:val=""/>
      <w:lvlJc w:val="left"/>
      <w:pPr>
        <w:ind w:left="5040" w:hanging="360"/>
      </w:pPr>
      <w:rPr>
        <w:rFonts w:ascii="Symbol" w:hAnsi="Symbol" w:hint="default"/>
      </w:rPr>
    </w:lvl>
    <w:lvl w:ilvl="7" w:tplc="F6D605E8" w:tentative="1">
      <w:start w:val="1"/>
      <w:numFmt w:val="bullet"/>
      <w:lvlText w:val="o"/>
      <w:lvlJc w:val="left"/>
      <w:pPr>
        <w:ind w:left="5760" w:hanging="360"/>
      </w:pPr>
      <w:rPr>
        <w:rFonts w:ascii="Courier New" w:hAnsi="Courier New" w:cs="Courier New" w:hint="default"/>
      </w:rPr>
    </w:lvl>
    <w:lvl w:ilvl="8" w:tplc="D8D2842A" w:tentative="1">
      <w:start w:val="1"/>
      <w:numFmt w:val="bullet"/>
      <w:lvlText w:val=""/>
      <w:lvlJc w:val="left"/>
      <w:pPr>
        <w:ind w:left="6480" w:hanging="360"/>
      </w:pPr>
      <w:rPr>
        <w:rFonts w:ascii="Wingdings" w:hAnsi="Wingdings" w:hint="default"/>
      </w:rPr>
    </w:lvl>
  </w:abstractNum>
  <w:abstractNum w:abstractNumId="6" w15:restartNumberingAfterBreak="0">
    <w:nsid w:val="15645A3A"/>
    <w:multiLevelType w:val="hybridMultilevel"/>
    <w:tmpl w:val="5E02D22E"/>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576C7B"/>
    <w:multiLevelType w:val="hybridMultilevel"/>
    <w:tmpl w:val="F668A31A"/>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585497"/>
    <w:multiLevelType w:val="hybridMultilevel"/>
    <w:tmpl w:val="D9007130"/>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A67282"/>
    <w:multiLevelType w:val="hybridMultilevel"/>
    <w:tmpl w:val="7D3CF0B6"/>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2515E4"/>
    <w:multiLevelType w:val="hybridMultilevel"/>
    <w:tmpl w:val="F84064AA"/>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2A900FA"/>
    <w:multiLevelType w:val="hybridMultilevel"/>
    <w:tmpl w:val="62C81AC6"/>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E6242C"/>
    <w:multiLevelType w:val="hybridMultilevel"/>
    <w:tmpl w:val="D5A4AA12"/>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304903"/>
    <w:multiLevelType w:val="hybridMultilevel"/>
    <w:tmpl w:val="79A071F0"/>
    <w:lvl w:ilvl="0" w:tplc="62969ED2">
      <w:numFmt w:val="bullet"/>
      <w:lvlText w:val="-"/>
      <w:lvlJc w:val="left"/>
      <w:pPr>
        <w:ind w:left="720" w:hanging="360"/>
      </w:pPr>
      <w:rPr>
        <w:rFonts w:ascii="Times New Roman" w:eastAsia="Times New Roman" w:hAnsi="Times New Roman" w:cs="Times New Roman" w:hint="default"/>
        <w:i/>
        <w:spacing w:val="-3"/>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820841"/>
    <w:multiLevelType w:val="hybridMultilevel"/>
    <w:tmpl w:val="8C727F48"/>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B159C5"/>
    <w:multiLevelType w:val="hybridMultilevel"/>
    <w:tmpl w:val="34C83794"/>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DC55E5"/>
    <w:multiLevelType w:val="hybridMultilevel"/>
    <w:tmpl w:val="EC9EEBE4"/>
    <w:lvl w:ilvl="0" w:tplc="354E79C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B95CDA"/>
    <w:multiLevelType w:val="hybridMultilevel"/>
    <w:tmpl w:val="A420D9D8"/>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965C1B"/>
    <w:multiLevelType w:val="hybridMultilevel"/>
    <w:tmpl w:val="9D80B5FA"/>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4E4308"/>
    <w:multiLevelType w:val="hybridMultilevel"/>
    <w:tmpl w:val="B5CA866E"/>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F651C8"/>
    <w:multiLevelType w:val="hybridMultilevel"/>
    <w:tmpl w:val="7BEA58B8"/>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E72CF2"/>
    <w:multiLevelType w:val="hybridMultilevel"/>
    <w:tmpl w:val="16200822"/>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
  </w:num>
  <w:num w:numId="4">
    <w:abstractNumId w:val="3"/>
  </w:num>
  <w:num w:numId="5">
    <w:abstractNumId w:val="6"/>
  </w:num>
  <w:num w:numId="6">
    <w:abstractNumId w:val="5"/>
  </w:num>
  <w:num w:numId="7">
    <w:abstractNumId w:val="19"/>
  </w:num>
  <w:num w:numId="8">
    <w:abstractNumId w:val="8"/>
  </w:num>
  <w:num w:numId="9">
    <w:abstractNumId w:val="9"/>
  </w:num>
  <w:num w:numId="10">
    <w:abstractNumId w:val="17"/>
  </w:num>
  <w:num w:numId="11">
    <w:abstractNumId w:val="11"/>
  </w:num>
  <w:num w:numId="12">
    <w:abstractNumId w:val="14"/>
  </w:num>
  <w:num w:numId="13">
    <w:abstractNumId w:val="16"/>
  </w:num>
  <w:num w:numId="14">
    <w:abstractNumId w:val="12"/>
  </w:num>
  <w:num w:numId="15">
    <w:abstractNumId w:val="0"/>
  </w:num>
  <w:num w:numId="16">
    <w:abstractNumId w:val="10"/>
  </w:num>
  <w:num w:numId="17">
    <w:abstractNumId w:val="21"/>
  </w:num>
  <w:num w:numId="18">
    <w:abstractNumId w:val="7"/>
  </w:num>
  <w:num w:numId="19">
    <w:abstractNumId w:val="13"/>
  </w:num>
  <w:num w:numId="20">
    <w:abstractNumId w:val="18"/>
  </w:num>
  <w:num w:numId="21">
    <w:abstractNumId w:val="22"/>
  </w:num>
  <w:num w:numId="22">
    <w:abstractNumId w:val="15"/>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1F06"/>
    <w:rsid w:val="00010371"/>
    <w:rsid w:val="00025353"/>
    <w:rsid w:val="00025E48"/>
    <w:rsid w:val="000264BB"/>
    <w:rsid w:val="000324E6"/>
    <w:rsid w:val="00032546"/>
    <w:rsid w:val="00033FC1"/>
    <w:rsid w:val="000413DB"/>
    <w:rsid w:val="000425AC"/>
    <w:rsid w:val="00042999"/>
    <w:rsid w:val="000440AD"/>
    <w:rsid w:val="00050631"/>
    <w:rsid w:val="00061F1D"/>
    <w:rsid w:val="0006225B"/>
    <w:rsid w:val="00063702"/>
    <w:rsid w:val="000722B2"/>
    <w:rsid w:val="00074C2B"/>
    <w:rsid w:val="000768E2"/>
    <w:rsid w:val="000852A1"/>
    <w:rsid w:val="00091652"/>
    <w:rsid w:val="000959DD"/>
    <w:rsid w:val="000972E6"/>
    <w:rsid w:val="000A0D71"/>
    <w:rsid w:val="000A2066"/>
    <w:rsid w:val="000B25BE"/>
    <w:rsid w:val="000B7267"/>
    <w:rsid w:val="000C2C4B"/>
    <w:rsid w:val="000C4C48"/>
    <w:rsid w:val="000D3F52"/>
    <w:rsid w:val="000E01AB"/>
    <w:rsid w:val="000E49F0"/>
    <w:rsid w:val="000E60C3"/>
    <w:rsid w:val="000E6126"/>
    <w:rsid w:val="000E6BCE"/>
    <w:rsid w:val="000F3309"/>
    <w:rsid w:val="000F389B"/>
    <w:rsid w:val="000F7BE0"/>
    <w:rsid w:val="00100406"/>
    <w:rsid w:val="00107A8A"/>
    <w:rsid w:val="001101C9"/>
    <w:rsid w:val="00111788"/>
    <w:rsid w:val="0012221A"/>
    <w:rsid w:val="00123B44"/>
    <w:rsid w:val="00126BCA"/>
    <w:rsid w:val="00132B9A"/>
    <w:rsid w:val="001368AE"/>
    <w:rsid w:val="001375B5"/>
    <w:rsid w:val="0014175B"/>
    <w:rsid w:val="00144CCD"/>
    <w:rsid w:val="0014739A"/>
    <w:rsid w:val="0015490C"/>
    <w:rsid w:val="001573E2"/>
    <w:rsid w:val="0016278D"/>
    <w:rsid w:val="00166930"/>
    <w:rsid w:val="00171E1A"/>
    <w:rsid w:val="001722D4"/>
    <w:rsid w:val="00180ADA"/>
    <w:rsid w:val="00181F72"/>
    <w:rsid w:val="001839A1"/>
    <w:rsid w:val="001937AD"/>
    <w:rsid w:val="001A104C"/>
    <w:rsid w:val="001A2CB2"/>
    <w:rsid w:val="001A617D"/>
    <w:rsid w:val="001A6655"/>
    <w:rsid w:val="001B091D"/>
    <w:rsid w:val="001B350D"/>
    <w:rsid w:val="001B5532"/>
    <w:rsid w:val="001B6AEC"/>
    <w:rsid w:val="001C096A"/>
    <w:rsid w:val="001D2736"/>
    <w:rsid w:val="001D7CAD"/>
    <w:rsid w:val="001E0353"/>
    <w:rsid w:val="001E0B75"/>
    <w:rsid w:val="001E6F4C"/>
    <w:rsid w:val="001F06E8"/>
    <w:rsid w:val="001F16AA"/>
    <w:rsid w:val="00203355"/>
    <w:rsid w:val="00206D14"/>
    <w:rsid w:val="00211005"/>
    <w:rsid w:val="00217D41"/>
    <w:rsid w:val="00221E3E"/>
    <w:rsid w:val="00222CA6"/>
    <w:rsid w:val="00222EBF"/>
    <w:rsid w:val="00232642"/>
    <w:rsid w:val="00237697"/>
    <w:rsid w:val="002431BC"/>
    <w:rsid w:val="0024458A"/>
    <w:rsid w:val="00250EDB"/>
    <w:rsid w:val="00256E10"/>
    <w:rsid w:val="00260413"/>
    <w:rsid w:val="00260EBC"/>
    <w:rsid w:val="00260ECE"/>
    <w:rsid w:val="00261204"/>
    <w:rsid w:val="00264710"/>
    <w:rsid w:val="00265CF8"/>
    <w:rsid w:val="00266381"/>
    <w:rsid w:val="0026683F"/>
    <w:rsid w:val="00267567"/>
    <w:rsid w:val="00270B0A"/>
    <w:rsid w:val="00281FBE"/>
    <w:rsid w:val="00282832"/>
    <w:rsid w:val="00290D2E"/>
    <w:rsid w:val="00292715"/>
    <w:rsid w:val="002A1043"/>
    <w:rsid w:val="002A16DB"/>
    <w:rsid w:val="002A2011"/>
    <w:rsid w:val="002A591C"/>
    <w:rsid w:val="002B5D2D"/>
    <w:rsid w:val="002C10E1"/>
    <w:rsid w:val="002C15EB"/>
    <w:rsid w:val="002C1660"/>
    <w:rsid w:val="002C35A2"/>
    <w:rsid w:val="002C5345"/>
    <w:rsid w:val="002C7379"/>
    <w:rsid w:val="002C76D7"/>
    <w:rsid w:val="002D2588"/>
    <w:rsid w:val="002D4960"/>
    <w:rsid w:val="002D4B14"/>
    <w:rsid w:val="002D56B7"/>
    <w:rsid w:val="002E0BAD"/>
    <w:rsid w:val="002E15A1"/>
    <w:rsid w:val="002E284F"/>
    <w:rsid w:val="002E4719"/>
    <w:rsid w:val="002F0361"/>
    <w:rsid w:val="002F4A14"/>
    <w:rsid w:val="0030394C"/>
    <w:rsid w:val="003043BF"/>
    <w:rsid w:val="00306B82"/>
    <w:rsid w:val="00320073"/>
    <w:rsid w:val="00325373"/>
    <w:rsid w:val="003262DF"/>
    <w:rsid w:val="00334CB8"/>
    <w:rsid w:val="00341455"/>
    <w:rsid w:val="0035656F"/>
    <w:rsid w:val="00361B62"/>
    <w:rsid w:val="0036288F"/>
    <w:rsid w:val="00365B10"/>
    <w:rsid w:val="00365BB1"/>
    <w:rsid w:val="00365C16"/>
    <w:rsid w:val="003662F1"/>
    <w:rsid w:val="00367BA7"/>
    <w:rsid w:val="00371606"/>
    <w:rsid w:val="003761C0"/>
    <w:rsid w:val="00376659"/>
    <w:rsid w:val="00377145"/>
    <w:rsid w:val="003812B2"/>
    <w:rsid w:val="00383CDB"/>
    <w:rsid w:val="00384F08"/>
    <w:rsid w:val="00386E55"/>
    <w:rsid w:val="003879F9"/>
    <w:rsid w:val="00387E98"/>
    <w:rsid w:val="00395D2F"/>
    <w:rsid w:val="003A035E"/>
    <w:rsid w:val="003A475F"/>
    <w:rsid w:val="003A57D9"/>
    <w:rsid w:val="003A6FB3"/>
    <w:rsid w:val="003B0211"/>
    <w:rsid w:val="003B0285"/>
    <w:rsid w:val="003C14B9"/>
    <w:rsid w:val="003C42C9"/>
    <w:rsid w:val="003C5D49"/>
    <w:rsid w:val="003D6D23"/>
    <w:rsid w:val="003D721B"/>
    <w:rsid w:val="003E13CF"/>
    <w:rsid w:val="003E200B"/>
    <w:rsid w:val="003E38A0"/>
    <w:rsid w:val="003F5344"/>
    <w:rsid w:val="003F74C0"/>
    <w:rsid w:val="003F787B"/>
    <w:rsid w:val="003F7BEA"/>
    <w:rsid w:val="003F7EDC"/>
    <w:rsid w:val="00401FB1"/>
    <w:rsid w:val="004040E4"/>
    <w:rsid w:val="00404548"/>
    <w:rsid w:val="0040677B"/>
    <w:rsid w:val="0041162E"/>
    <w:rsid w:val="00412F23"/>
    <w:rsid w:val="0042786D"/>
    <w:rsid w:val="0043261E"/>
    <w:rsid w:val="00433C62"/>
    <w:rsid w:val="004413E1"/>
    <w:rsid w:val="0045166C"/>
    <w:rsid w:val="00452F8B"/>
    <w:rsid w:val="00455711"/>
    <w:rsid w:val="00463312"/>
    <w:rsid w:val="004635BB"/>
    <w:rsid w:val="0047288C"/>
    <w:rsid w:val="00472EF5"/>
    <w:rsid w:val="004732B1"/>
    <w:rsid w:val="00475890"/>
    <w:rsid w:val="00480309"/>
    <w:rsid w:val="00483649"/>
    <w:rsid w:val="00483AA1"/>
    <w:rsid w:val="00484B67"/>
    <w:rsid w:val="004852BB"/>
    <w:rsid w:val="0048687C"/>
    <w:rsid w:val="004913FF"/>
    <w:rsid w:val="004960B6"/>
    <w:rsid w:val="0049739A"/>
    <w:rsid w:val="004A270F"/>
    <w:rsid w:val="004A31B4"/>
    <w:rsid w:val="004B1565"/>
    <w:rsid w:val="004B3514"/>
    <w:rsid w:val="004B5410"/>
    <w:rsid w:val="004B5706"/>
    <w:rsid w:val="004B7DA1"/>
    <w:rsid w:val="004C12C1"/>
    <w:rsid w:val="004C1922"/>
    <w:rsid w:val="004C462F"/>
    <w:rsid w:val="004D49E9"/>
    <w:rsid w:val="004E0DB8"/>
    <w:rsid w:val="004E1D4A"/>
    <w:rsid w:val="004E28FE"/>
    <w:rsid w:val="004E5D35"/>
    <w:rsid w:val="004F17B3"/>
    <w:rsid w:val="004F29E6"/>
    <w:rsid w:val="004F69B9"/>
    <w:rsid w:val="004F7112"/>
    <w:rsid w:val="004F72AC"/>
    <w:rsid w:val="00504C97"/>
    <w:rsid w:val="005069BC"/>
    <w:rsid w:val="005071DA"/>
    <w:rsid w:val="0051702F"/>
    <w:rsid w:val="00523D82"/>
    <w:rsid w:val="00531278"/>
    <w:rsid w:val="00541A00"/>
    <w:rsid w:val="00543EDE"/>
    <w:rsid w:val="005444B2"/>
    <w:rsid w:val="005465E6"/>
    <w:rsid w:val="00552F8B"/>
    <w:rsid w:val="00561644"/>
    <w:rsid w:val="00561FE7"/>
    <w:rsid w:val="0056277C"/>
    <w:rsid w:val="00564F16"/>
    <w:rsid w:val="00567286"/>
    <w:rsid w:val="0057258B"/>
    <w:rsid w:val="00574607"/>
    <w:rsid w:val="00575348"/>
    <w:rsid w:val="00583E4C"/>
    <w:rsid w:val="005869C5"/>
    <w:rsid w:val="0059175C"/>
    <w:rsid w:val="00592074"/>
    <w:rsid w:val="00593BBE"/>
    <w:rsid w:val="005977C1"/>
    <w:rsid w:val="00597CED"/>
    <w:rsid w:val="005A3C81"/>
    <w:rsid w:val="005A5680"/>
    <w:rsid w:val="005A6639"/>
    <w:rsid w:val="005A6914"/>
    <w:rsid w:val="005B3C1C"/>
    <w:rsid w:val="005B3FFE"/>
    <w:rsid w:val="005B4CCD"/>
    <w:rsid w:val="005C0F5F"/>
    <w:rsid w:val="005C1519"/>
    <w:rsid w:val="005C1C4E"/>
    <w:rsid w:val="005C4904"/>
    <w:rsid w:val="005C4A16"/>
    <w:rsid w:val="005C4B12"/>
    <w:rsid w:val="005D68C6"/>
    <w:rsid w:val="005D7EE3"/>
    <w:rsid w:val="005E36A8"/>
    <w:rsid w:val="005E372D"/>
    <w:rsid w:val="005E3EC8"/>
    <w:rsid w:val="005E50DE"/>
    <w:rsid w:val="005F2FA1"/>
    <w:rsid w:val="005F3444"/>
    <w:rsid w:val="005F6E27"/>
    <w:rsid w:val="005F7097"/>
    <w:rsid w:val="00603599"/>
    <w:rsid w:val="0060364A"/>
    <w:rsid w:val="00611FA2"/>
    <w:rsid w:val="00612CFA"/>
    <w:rsid w:val="00617843"/>
    <w:rsid w:val="00620F34"/>
    <w:rsid w:val="0062490C"/>
    <w:rsid w:val="00624C1B"/>
    <w:rsid w:val="006253A7"/>
    <w:rsid w:val="00625471"/>
    <w:rsid w:val="00626FA9"/>
    <w:rsid w:val="00627853"/>
    <w:rsid w:val="0063393F"/>
    <w:rsid w:val="00634D0C"/>
    <w:rsid w:val="00635788"/>
    <w:rsid w:val="00635888"/>
    <w:rsid w:val="006433BC"/>
    <w:rsid w:val="00652BCE"/>
    <w:rsid w:val="00652E29"/>
    <w:rsid w:val="00653617"/>
    <w:rsid w:val="00663E19"/>
    <w:rsid w:val="00665FC8"/>
    <w:rsid w:val="00670959"/>
    <w:rsid w:val="0067136B"/>
    <w:rsid w:val="00672CB7"/>
    <w:rsid w:val="00673192"/>
    <w:rsid w:val="00674711"/>
    <w:rsid w:val="00677586"/>
    <w:rsid w:val="0068384B"/>
    <w:rsid w:val="00683B3F"/>
    <w:rsid w:val="00691208"/>
    <w:rsid w:val="00691D45"/>
    <w:rsid w:val="00692FAB"/>
    <w:rsid w:val="00693014"/>
    <w:rsid w:val="006A23C4"/>
    <w:rsid w:val="006A702E"/>
    <w:rsid w:val="006B0F54"/>
    <w:rsid w:val="006B1629"/>
    <w:rsid w:val="006B5A14"/>
    <w:rsid w:val="006B7A90"/>
    <w:rsid w:val="006C35CF"/>
    <w:rsid w:val="006C52A9"/>
    <w:rsid w:val="006C5F38"/>
    <w:rsid w:val="006C6558"/>
    <w:rsid w:val="006D1D8F"/>
    <w:rsid w:val="006D474F"/>
    <w:rsid w:val="006D7D5A"/>
    <w:rsid w:val="006E4305"/>
    <w:rsid w:val="006F1CB9"/>
    <w:rsid w:val="006F5763"/>
    <w:rsid w:val="006F720B"/>
    <w:rsid w:val="00704BAB"/>
    <w:rsid w:val="007104D1"/>
    <w:rsid w:val="007122A4"/>
    <w:rsid w:val="007128C3"/>
    <w:rsid w:val="007135A6"/>
    <w:rsid w:val="00727439"/>
    <w:rsid w:val="007274A0"/>
    <w:rsid w:val="00732F32"/>
    <w:rsid w:val="00733A73"/>
    <w:rsid w:val="0073476B"/>
    <w:rsid w:val="00736B6C"/>
    <w:rsid w:val="00741592"/>
    <w:rsid w:val="007415F8"/>
    <w:rsid w:val="00743814"/>
    <w:rsid w:val="007441AE"/>
    <w:rsid w:val="00746FF2"/>
    <w:rsid w:val="007555D1"/>
    <w:rsid w:val="00760F7D"/>
    <w:rsid w:val="00761133"/>
    <w:rsid w:val="007649D2"/>
    <w:rsid w:val="00764E84"/>
    <w:rsid w:val="00771AF8"/>
    <w:rsid w:val="007762F8"/>
    <w:rsid w:val="00783520"/>
    <w:rsid w:val="00784676"/>
    <w:rsid w:val="007976DF"/>
    <w:rsid w:val="007A02D3"/>
    <w:rsid w:val="007A18B1"/>
    <w:rsid w:val="007A1AED"/>
    <w:rsid w:val="007A4995"/>
    <w:rsid w:val="007C055A"/>
    <w:rsid w:val="007C1693"/>
    <w:rsid w:val="007C42C4"/>
    <w:rsid w:val="007C6964"/>
    <w:rsid w:val="007D0E84"/>
    <w:rsid w:val="007D2440"/>
    <w:rsid w:val="007D681B"/>
    <w:rsid w:val="007D7D65"/>
    <w:rsid w:val="007E036A"/>
    <w:rsid w:val="007E1199"/>
    <w:rsid w:val="007E1D85"/>
    <w:rsid w:val="007E702A"/>
    <w:rsid w:val="0081154A"/>
    <w:rsid w:val="0081201F"/>
    <w:rsid w:val="008125FF"/>
    <w:rsid w:val="00820590"/>
    <w:rsid w:val="0082084B"/>
    <w:rsid w:val="00820B36"/>
    <w:rsid w:val="00820DDC"/>
    <w:rsid w:val="008219F5"/>
    <w:rsid w:val="00827BB2"/>
    <w:rsid w:val="008329DA"/>
    <w:rsid w:val="00832A98"/>
    <w:rsid w:val="008330E7"/>
    <w:rsid w:val="008353A4"/>
    <w:rsid w:val="00844CE8"/>
    <w:rsid w:val="00845952"/>
    <w:rsid w:val="00847154"/>
    <w:rsid w:val="008477CC"/>
    <w:rsid w:val="008546D0"/>
    <w:rsid w:val="0086193A"/>
    <w:rsid w:val="0086657B"/>
    <w:rsid w:val="00880E37"/>
    <w:rsid w:val="00880FCA"/>
    <w:rsid w:val="008832E5"/>
    <w:rsid w:val="008840DF"/>
    <w:rsid w:val="00886180"/>
    <w:rsid w:val="008900B6"/>
    <w:rsid w:val="00890DF2"/>
    <w:rsid w:val="008936D3"/>
    <w:rsid w:val="00897669"/>
    <w:rsid w:val="008978B6"/>
    <w:rsid w:val="008A700C"/>
    <w:rsid w:val="008C0181"/>
    <w:rsid w:val="008C5CB4"/>
    <w:rsid w:val="008C63BD"/>
    <w:rsid w:val="008D4451"/>
    <w:rsid w:val="008D62B7"/>
    <w:rsid w:val="008E6895"/>
    <w:rsid w:val="008F5230"/>
    <w:rsid w:val="00900B3C"/>
    <w:rsid w:val="00904FB5"/>
    <w:rsid w:val="00905924"/>
    <w:rsid w:val="0091136C"/>
    <w:rsid w:val="0091575B"/>
    <w:rsid w:val="009157ED"/>
    <w:rsid w:val="00916CF6"/>
    <w:rsid w:val="00923F4F"/>
    <w:rsid w:val="00930D7D"/>
    <w:rsid w:val="0093309E"/>
    <w:rsid w:val="00936887"/>
    <w:rsid w:val="0095047E"/>
    <w:rsid w:val="00956101"/>
    <w:rsid w:val="00962CD6"/>
    <w:rsid w:val="009678FB"/>
    <w:rsid w:val="00981502"/>
    <w:rsid w:val="009846D9"/>
    <w:rsid w:val="00993A60"/>
    <w:rsid w:val="00993EEC"/>
    <w:rsid w:val="009A02E4"/>
    <w:rsid w:val="009A03DB"/>
    <w:rsid w:val="009A0CB7"/>
    <w:rsid w:val="009A4BDB"/>
    <w:rsid w:val="009B014E"/>
    <w:rsid w:val="009B2294"/>
    <w:rsid w:val="009B27B7"/>
    <w:rsid w:val="009B2BE6"/>
    <w:rsid w:val="009C3AF1"/>
    <w:rsid w:val="009C6649"/>
    <w:rsid w:val="009D6253"/>
    <w:rsid w:val="009D6A09"/>
    <w:rsid w:val="009D71D5"/>
    <w:rsid w:val="009D7E64"/>
    <w:rsid w:val="009E2887"/>
    <w:rsid w:val="009E2C1A"/>
    <w:rsid w:val="009E5170"/>
    <w:rsid w:val="009E5CB9"/>
    <w:rsid w:val="009F31F2"/>
    <w:rsid w:val="009F45A5"/>
    <w:rsid w:val="00A01B31"/>
    <w:rsid w:val="00A01C2E"/>
    <w:rsid w:val="00A02BB2"/>
    <w:rsid w:val="00A04052"/>
    <w:rsid w:val="00A05DD4"/>
    <w:rsid w:val="00A12563"/>
    <w:rsid w:val="00A17A1D"/>
    <w:rsid w:val="00A21538"/>
    <w:rsid w:val="00A24E4C"/>
    <w:rsid w:val="00A44ABA"/>
    <w:rsid w:val="00A47281"/>
    <w:rsid w:val="00A509B3"/>
    <w:rsid w:val="00A619C2"/>
    <w:rsid w:val="00A75219"/>
    <w:rsid w:val="00A75243"/>
    <w:rsid w:val="00A7704C"/>
    <w:rsid w:val="00A8185B"/>
    <w:rsid w:val="00A9171C"/>
    <w:rsid w:val="00AA059B"/>
    <w:rsid w:val="00AA1555"/>
    <w:rsid w:val="00AA5DE5"/>
    <w:rsid w:val="00AA5E2F"/>
    <w:rsid w:val="00AA61A6"/>
    <w:rsid w:val="00AA7317"/>
    <w:rsid w:val="00AB5C98"/>
    <w:rsid w:val="00AC2C0B"/>
    <w:rsid w:val="00AC4905"/>
    <w:rsid w:val="00AC58D1"/>
    <w:rsid w:val="00AC761D"/>
    <w:rsid w:val="00AD6D3A"/>
    <w:rsid w:val="00AE4A18"/>
    <w:rsid w:val="00AE7922"/>
    <w:rsid w:val="00AF4614"/>
    <w:rsid w:val="00AF6DA2"/>
    <w:rsid w:val="00B01011"/>
    <w:rsid w:val="00B06349"/>
    <w:rsid w:val="00B16CE0"/>
    <w:rsid w:val="00B175B4"/>
    <w:rsid w:val="00B20FC7"/>
    <w:rsid w:val="00B220EE"/>
    <w:rsid w:val="00B222DD"/>
    <w:rsid w:val="00B255E5"/>
    <w:rsid w:val="00B37D13"/>
    <w:rsid w:val="00B40C11"/>
    <w:rsid w:val="00B45502"/>
    <w:rsid w:val="00B45867"/>
    <w:rsid w:val="00B46F30"/>
    <w:rsid w:val="00B517C4"/>
    <w:rsid w:val="00B533E1"/>
    <w:rsid w:val="00B608C1"/>
    <w:rsid w:val="00B60D3D"/>
    <w:rsid w:val="00B61D95"/>
    <w:rsid w:val="00B6452F"/>
    <w:rsid w:val="00B7194C"/>
    <w:rsid w:val="00B7253F"/>
    <w:rsid w:val="00B82123"/>
    <w:rsid w:val="00B834A0"/>
    <w:rsid w:val="00B9187F"/>
    <w:rsid w:val="00B9332A"/>
    <w:rsid w:val="00BB3050"/>
    <w:rsid w:val="00BB4FF9"/>
    <w:rsid w:val="00BB7831"/>
    <w:rsid w:val="00BC2D3B"/>
    <w:rsid w:val="00BC31BC"/>
    <w:rsid w:val="00BC41B4"/>
    <w:rsid w:val="00BC48AA"/>
    <w:rsid w:val="00BC6167"/>
    <w:rsid w:val="00BC6ED8"/>
    <w:rsid w:val="00BD14AB"/>
    <w:rsid w:val="00BD4A19"/>
    <w:rsid w:val="00BD781E"/>
    <w:rsid w:val="00BE3564"/>
    <w:rsid w:val="00BE4435"/>
    <w:rsid w:val="00BE6B71"/>
    <w:rsid w:val="00BE7597"/>
    <w:rsid w:val="00BF3AF3"/>
    <w:rsid w:val="00BF5758"/>
    <w:rsid w:val="00C02F68"/>
    <w:rsid w:val="00C075D9"/>
    <w:rsid w:val="00C07BB3"/>
    <w:rsid w:val="00C124CF"/>
    <w:rsid w:val="00C167F7"/>
    <w:rsid w:val="00C2000E"/>
    <w:rsid w:val="00C22B9E"/>
    <w:rsid w:val="00C232B5"/>
    <w:rsid w:val="00C26490"/>
    <w:rsid w:val="00C268BB"/>
    <w:rsid w:val="00C27D2B"/>
    <w:rsid w:val="00C379C9"/>
    <w:rsid w:val="00C40B39"/>
    <w:rsid w:val="00C422B8"/>
    <w:rsid w:val="00C505F7"/>
    <w:rsid w:val="00C53C28"/>
    <w:rsid w:val="00C566D6"/>
    <w:rsid w:val="00C7468B"/>
    <w:rsid w:val="00C839ED"/>
    <w:rsid w:val="00C84051"/>
    <w:rsid w:val="00C84299"/>
    <w:rsid w:val="00C87D25"/>
    <w:rsid w:val="00C92F14"/>
    <w:rsid w:val="00C92F99"/>
    <w:rsid w:val="00C9308C"/>
    <w:rsid w:val="00C93A48"/>
    <w:rsid w:val="00C95BD1"/>
    <w:rsid w:val="00C97365"/>
    <w:rsid w:val="00C9738E"/>
    <w:rsid w:val="00CA3279"/>
    <w:rsid w:val="00CA3BC7"/>
    <w:rsid w:val="00CB744B"/>
    <w:rsid w:val="00CC08BA"/>
    <w:rsid w:val="00CC330A"/>
    <w:rsid w:val="00CC37E1"/>
    <w:rsid w:val="00CC5727"/>
    <w:rsid w:val="00CC7DBD"/>
    <w:rsid w:val="00CD2EE7"/>
    <w:rsid w:val="00CE1FD7"/>
    <w:rsid w:val="00CE29ED"/>
    <w:rsid w:val="00CE35FD"/>
    <w:rsid w:val="00CF3311"/>
    <w:rsid w:val="00CF3849"/>
    <w:rsid w:val="00CF5078"/>
    <w:rsid w:val="00D00DDE"/>
    <w:rsid w:val="00D0233C"/>
    <w:rsid w:val="00D06308"/>
    <w:rsid w:val="00D066FC"/>
    <w:rsid w:val="00D11462"/>
    <w:rsid w:val="00D14D61"/>
    <w:rsid w:val="00D21A31"/>
    <w:rsid w:val="00D22A47"/>
    <w:rsid w:val="00D25B65"/>
    <w:rsid w:val="00D275FC"/>
    <w:rsid w:val="00D30508"/>
    <w:rsid w:val="00D3576E"/>
    <w:rsid w:val="00D377D7"/>
    <w:rsid w:val="00D43297"/>
    <w:rsid w:val="00D43D17"/>
    <w:rsid w:val="00D46B0B"/>
    <w:rsid w:val="00D47D24"/>
    <w:rsid w:val="00D52076"/>
    <w:rsid w:val="00D53F3E"/>
    <w:rsid w:val="00D54197"/>
    <w:rsid w:val="00D55ED8"/>
    <w:rsid w:val="00D57909"/>
    <w:rsid w:val="00D65354"/>
    <w:rsid w:val="00D65A09"/>
    <w:rsid w:val="00D65A3D"/>
    <w:rsid w:val="00D66179"/>
    <w:rsid w:val="00D709F1"/>
    <w:rsid w:val="00D70DB6"/>
    <w:rsid w:val="00D76048"/>
    <w:rsid w:val="00D779A1"/>
    <w:rsid w:val="00D83D11"/>
    <w:rsid w:val="00D86C7C"/>
    <w:rsid w:val="00D93C80"/>
    <w:rsid w:val="00D954A8"/>
    <w:rsid w:val="00D96A8F"/>
    <w:rsid w:val="00D9733F"/>
    <w:rsid w:val="00DA3CDB"/>
    <w:rsid w:val="00DB20AC"/>
    <w:rsid w:val="00DB406A"/>
    <w:rsid w:val="00DC103C"/>
    <w:rsid w:val="00DD31CB"/>
    <w:rsid w:val="00DD3C87"/>
    <w:rsid w:val="00DE7BBA"/>
    <w:rsid w:val="00DF11A7"/>
    <w:rsid w:val="00DF1BFE"/>
    <w:rsid w:val="00DF3107"/>
    <w:rsid w:val="00DF414A"/>
    <w:rsid w:val="00DF4291"/>
    <w:rsid w:val="00E17721"/>
    <w:rsid w:val="00E178EB"/>
    <w:rsid w:val="00E22E08"/>
    <w:rsid w:val="00E2599C"/>
    <w:rsid w:val="00E271CB"/>
    <w:rsid w:val="00E33D82"/>
    <w:rsid w:val="00E34FE3"/>
    <w:rsid w:val="00E43528"/>
    <w:rsid w:val="00E473EF"/>
    <w:rsid w:val="00E47C8D"/>
    <w:rsid w:val="00E530B3"/>
    <w:rsid w:val="00E53BC5"/>
    <w:rsid w:val="00E55D6C"/>
    <w:rsid w:val="00E57396"/>
    <w:rsid w:val="00E57E71"/>
    <w:rsid w:val="00E677AC"/>
    <w:rsid w:val="00E72FC5"/>
    <w:rsid w:val="00E739B6"/>
    <w:rsid w:val="00E76FB0"/>
    <w:rsid w:val="00E81A1B"/>
    <w:rsid w:val="00E81A86"/>
    <w:rsid w:val="00E85C76"/>
    <w:rsid w:val="00E8607B"/>
    <w:rsid w:val="00E91073"/>
    <w:rsid w:val="00E93583"/>
    <w:rsid w:val="00EA2F86"/>
    <w:rsid w:val="00EA6D39"/>
    <w:rsid w:val="00EB1D97"/>
    <w:rsid w:val="00EB6E5C"/>
    <w:rsid w:val="00EC38B0"/>
    <w:rsid w:val="00ED1258"/>
    <w:rsid w:val="00ED4F3D"/>
    <w:rsid w:val="00ED556C"/>
    <w:rsid w:val="00ED63CD"/>
    <w:rsid w:val="00EE5E0D"/>
    <w:rsid w:val="00EF23F6"/>
    <w:rsid w:val="00EF4278"/>
    <w:rsid w:val="00EF4C53"/>
    <w:rsid w:val="00EF7E0F"/>
    <w:rsid w:val="00F006F1"/>
    <w:rsid w:val="00F077E9"/>
    <w:rsid w:val="00F07B7B"/>
    <w:rsid w:val="00F14995"/>
    <w:rsid w:val="00F15202"/>
    <w:rsid w:val="00F22DD8"/>
    <w:rsid w:val="00F23B95"/>
    <w:rsid w:val="00F30EFF"/>
    <w:rsid w:val="00F315D8"/>
    <w:rsid w:val="00F31EBD"/>
    <w:rsid w:val="00F40388"/>
    <w:rsid w:val="00F423A5"/>
    <w:rsid w:val="00F63389"/>
    <w:rsid w:val="00F671B0"/>
    <w:rsid w:val="00F703C2"/>
    <w:rsid w:val="00F751C1"/>
    <w:rsid w:val="00F91977"/>
    <w:rsid w:val="00F97B57"/>
    <w:rsid w:val="00F97FDE"/>
    <w:rsid w:val="00FA00B8"/>
    <w:rsid w:val="00FA1437"/>
    <w:rsid w:val="00FA4F7C"/>
    <w:rsid w:val="00FB0456"/>
    <w:rsid w:val="00FB47F4"/>
    <w:rsid w:val="00FB6699"/>
    <w:rsid w:val="00FB7FEC"/>
    <w:rsid w:val="00FC6A6F"/>
    <w:rsid w:val="00FD2B12"/>
    <w:rsid w:val="00FD2B9F"/>
    <w:rsid w:val="00FE1E6C"/>
    <w:rsid w:val="00FE2E00"/>
    <w:rsid w:val="00FE4C45"/>
    <w:rsid w:val="00FE519A"/>
    <w:rsid w:val="00FE566D"/>
    <w:rsid w:val="00FE614D"/>
    <w:rsid w:val="00FF0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EE738E2-D206-49DC-86CA-1247EDFB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customStyle="1" w:styleId="ListParagraph1">
    <w:name w:val="List Paragraph1"/>
    <w:basedOn w:val="a"/>
    <w:rsid w:val="00D21A31"/>
    <w:pPr>
      <w:widowControl w:val="0"/>
      <w:autoSpaceDE w:val="0"/>
      <w:autoSpaceDN w:val="0"/>
      <w:spacing w:after="0" w:line="252" w:lineRule="exact"/>
      <w:ind w:left="461" w:hanging="360"/>
    </w:pPr>
    <w:rPr>
      <w:rFonts w:ascii="Times New Roman" w:hAnsi="Times New Roman"/>
      <w:lang w:val="en-US"/>
    </w:rPr>
  </w:style>
  <w:style w:type="paragraph" w:styleId="33">
    <w:name w:val="Body Text 3"/>
    <w:basedOn w:val="a"/>
    <w:link w:val="34"/>
    <w:uiPriority w:val="99"/>
    <w:semiHidden/>
    <w:unhideWhenUsed/>
    <w:rsid w:val="00DF414A"/>
    <w:pPr>
      <w:spacing w:after="120"/>
    </w:pPr>
    <w:rPr>
      <w:sz w:val="16"/>
      <w:szCs w:val="16"/>
    </w:rPr>
  </w:style>
  <w:style w:type="character" w:customStyle="1" w:styleId="34">
    <w:name w:val="Основной текст 3 Знак"/>
    <w:link w:val="33"/>
    <w:uiPriority w:val="99"/>
    <w:semiHidden/>
    <w:rsid w:val="00DF414A"/>
    <w:rPr>
      <w:sz w:val="16"/>
      <w:szCs w:val="16"/>
      <w:lang w:eastAsia="en-US"/>
    </w:rPr>
  </w:style>
  <w:style w:type="paragraph" w:customStyle="1" w:styleId="Style5">
    <w:name w:val="Style5"/>
    <w:basedOn w:val="a"/>
    <w:uiPriority w:val="99"/>
    <w:rsid w:val="00452F8B"/>
    <w:pPr>
      <w:widowControl w:val="0"/>
      <w:autoSpaceDE w:val="0"/>
      <w:autoSpaceDN w:val="0"/>
      <w:adjustRightInd w:val="0"/>
      <w:spacing w:after="0" w:line="115" w:lineRule="exact"/>
      <w:jc w:val="both"/>
    </w:pPr>
    <w:rPr>
      <w:rFonts w:ascii="Times New Roman" w:eastAsia="Times New Roman" w:hAnsi="Times New Roman"/>
      <w:sz w:val="24"/>
      <w:szCs w:val="24"/>
      <w:lang w:eastAsia="ru-RU"/>
    </w:rPr>
  </w:style>
  <w:style w:type="character" w:customStyle="1" w:styleId="tlid-translation">
    <w:name w:val="tlid-translation"/>
    <w:rsid w:val="003A475F"/>
  </w:style>
  <w:style w:type="character" w:customStyle="1" w:styleId="longtext">
    <w:name w:val="long_text"/>
    <w:rsid w:val="003A475F"/>
  </w:style>
  <w:style w:type="paragraph" w:customStyle="1" w:styleId="NormalWeb1">
    <w:name w:val="Normal (Web)1"/>
    <w:basedOn w:val="a"/>
    <w:rsid w:val="00C9738E"/>
    <w:pPr>
      <w:suppressAutoHyphens/>
      <w:spacing w:before="280" w:after="75" w:line="240" w:lineRule="auto"/>
    </w:pPr>
    <w:rPr>
      <w:rFonts w:ascii="Times New Roman" w:eastAsia="Times New Roman" w:hAnsi="Times New Roman"/>
      <w:color w:val="000000"/>
      <w:sz w:val="24"/>
      <w:szCs w:val="24"/>
      <w:lang w:eastAsia="ar-SA"/>
    </w:rPr>
  </w:style>
  <w:style w:type="paragraph" w:styleId="21">
    <w:name w:val="Body Text 2"/>
    <w:basedOn w:val="a"/>
    <w:link w:val="22"/>
    <w:rsid w:val="00820590"/>
    <w:pPr>
      <w:spacing w:after="120" w:line="480" w:lineRule="auto"/>
    </w:pPr>
    <w:rPr>
      <w:rFonts w:ascii="Times New Roman" w:eastAsia="Times New Roman" w:hAnsi="Times New Roman"/>
      <w:sz w:val="24"/>
      <w:szCs w:val="24"/>
      <w:lang w:val="en-US"/>
    </w:rPr>
  </w:style>
  <w:style w:type="character" w:customStyle="1" w:styleId="22">
    <w:name w:val="Основной текст 2 Знак"/>
    <w:basedOn w:val="a0"/>
    <w:link w:val="21"/>
    <w:rsid w:val="00820590"/>
    <w:rPr>
      <w:rFonts w:ascii="Times New Roman" w:eastAsia="Times New Roman" w:hAnsi="Times New Roman"/>
      <w:sz w:val="24"/>
      <w:szCs w:val="24"/>
      <w:lang w:val="en-US" w:eastAsia="en-US"/>
    </w:rPr>
  </w:style>
  <w:style w:type="table" w:styleId="afa">
    <w:name w:val="Table Grid"/>
    <w:basedOn w:val="a1"/>
    <w:uiPriority w:val="59"/>
    <w:rsid w:val="00E739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Знак Знак Знак Знак"/>
    <w:basedOn w:val="a"/>
    <w:link w:val="Text0"/>
    <w:rsid w:val="00A75219"/>
    <w:pPr>
      <w:spacing w:before="120" w:after="0" w:line="240" w:lineRule="auto"/>
      <w:jc w:val="both"/>
    </w:pPr>
    <w:rPr>
      <w:rFonts w:ascii="Times New Roman" w:eastAsia="Times New Roman" w:hAnsi="Times New Roman"/>
      <w:sz w:val="24"/>
      <w:szCs w:val="20"/>
      <w:lang w:val="en-US"/>
    </w:rPr>
  </w:style>
  <w:style w:type="character" w:customStyle="1" w:styleId="Text0">
    <w:name w:val="Text Знак Знак Знак Знак Знак"/>
    <w:link w:val="Text"/>
    <w:rsid w:val="00A75219"/>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v@vivapharm.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v@vivapharm.kz" TargetMode="External"/><Relationship Id="rId4" Type="http://schemas.openxmlformats.org/officeDocument/2006/relationships/settings" Target="settings.xml"/><Relationship Id="rId9" Type="http://schemas.openxmlformats.org/officeDocument/2006/relationships/hyperlink" Target="mailto:pv@vivapharm.k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B121D-9196-4742-A0F9-A4861DF2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13</Pages>
  <Words>3848</Words>
  <Characters>21940</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25737</CharactersWithSpaces>
  <SharedDoc>false</SharedDoc>
  <HLinks>
    <vt:vector size="24" baseType="variant">
      <vt:variant>
        <vt:i4>1310763</vt:i4>
      </vt:variant>
      <vt:variant>
        <vt:i4>9</vt:i4>
      </vt:variant>
      <vt:variant>
        <vt:i4>0</vt:i4>
      </vt:variant>
      <vt:variant>
        <vt:i4>5</vt:i4>
      </vt:variant>
      <vt:variant>
        <vt:lpwstr>mailto:pv@vivapharm.kz</vt:lpwstr>
      </vt:variant>
      <vt:variant>
        <vt:lpwstr/>
      </vt:variant>
      <vt:variant>
        <vt:i4>1310763</vt:i4>
      </vt:variant>
      <vt:variant>
        <vt:i4>6</vt:i4>
      </vt:variant>
      <vt:variant>
        <vt:i4>0</vt:i4>
      </vt:variant>
      <vt:variant>
        <vt:i4>5</vt:i4>
      </vt:variant>
      <vt:variant>
        <vt:lpwstr>mailto:pv@vivapharm.kz</vt:lpwstr>
      </vt:variant>
      <vt:variant>
        <vt:lpwstr/>
      </vt:variant>
      <vt:variant>
        <vt:i4>1310763</vt:i4>
      </vt:variant>
      <vt:variant>
        <vt:i4>3</vt:i4>
      </vt:variant>
      <vt:variant>
        <vt:i4>0</vt:i4>
      </vt:variant>
      <vt:variant>
        <vt:i4>5</vt:i4>
      </vt:variant>
      <vt:variant>
        <vt:lpwstr>mailto:pv@vivapharm.kz</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Ибрагимова Асем</cp:lastModifiedBy>
  <cp:revision>64</cp:revision>
  <cp:lastPrinted>2018-03-22T06:08:00Z</cp:lastPrinted>
  <dcterms:created xsi:type="dcterms:W3CDTF">2021-01-29T11:03:00Z</dcterms:created>
  <dcterms:modified xsi:type="dcterms:W3CDTF">2022-04-04T04:26:00Z</dcterms:modified>
</cp:coreProperties>
</file>