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CE4CA1" w:rsidTr="007E1D85">
        <w:tc>
          <w:tcPr>
            <w:tcW w:w="5211" w:type="dxa"/>
            <w:hideMark/>
          </w:tcPr>
          <w:p w:rsidR="007E1D85" w:rsidRPr="005C4904" w:rsidRDefault="007E1D85" w:rsidP="001A6655">
            <w:pPr>
              <w:widowControl w:val="0"/>
              <w:spacing w:after="0" w:line="240" w:lineRule="auto"/>
              <w:jc w:val="both"/>
              <w:rPr>
                <w:rFonts w:ascii="Times New Roman" w:eastAsia="Batang" w:hAnsi="Times New Roman"/>
                <w:snapToGrid w:val="0"/>
                <w:sz w:val="28"/>
                <w:szCs w:val="28"/>
                <w:lang w:eastAsia="ru-RU"/>
              </w:rPr>
            </w:pPr>
          </w:p>
        </w:tc>
        <w:tc>
          <w:tcPr>
            <w:tcW w:w="4536" w:type="dxa"/>
            <w:hideMark/>
          </w:tcPr>
          <w:p w:rsidR="008C63BD" w:rsidRPr="009F2EB5" w:rsidRDefault="00D861B1" w:rsidP="008C63BD">
            <w:pPr>
              <w:widowControl w:val="0"/>
              <w:spacing w:after="0" w:line="240" w:lineRule="auto"/>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val="kk-KZ" w:eastAsia="ru-RU"/>
              </w:rPr>
              <w:t>«</w:t>
            </w:r>
            <w:r w:rsidR="00813430" w:rsidRPr="009F2EB5">
              <w:rPr>
                <w:rFonts w:ascii="Times New Roman" w:eastAsia="Times New Roman" w:hAnsi="Times New Roman"/>
                <w:snapToGrid w:val="0"/>
                <w:sz w:val="28"/>
                <w:szCs w:val="28"/>
                <w:lang w:val="kk-KZ" w:eastAsia="ru-RU"/>
              </w:rPr>
              <w:t>Қазақстан Республикасы</w:t>
            </w:r>
          </w:p>
          <w:p w:rsidR="008C63BD" w:rsidRPr="005C4904" w:rsidRDefault="00813430" w:rsidP="009F2EB5">
            <w:pPr>
              <w:widowControl w:val="0"/>
              <w:spacing w:after="0" w:line="240" w:lineRule="auto"/>
              <w:rPr>
                <w:rFonts w:ascii="Times New Roman" w:eastAsia="Times New Roman" w:hAnsi="Times New Roman"/>
                <w:snapToGrid w:val="0"/>
                <w:sz w:val="28"/>
                <w:szCs w:val="28"/>
                <w:lang w:eastAsia="ru-RU"/>
              </w:rPr>
            </w:pPr>
            <w:r w:rsidRPr="005C4904">
              <w:rPr>
                <w:rFonts w:ascii="Times New Roman" w:eastAsia="Times New Roman" w:hAnsi="Times New Roman"/>
                <w:snapToGrid w:val="0"/>
                <w:sz w:val="28"/>
                <w:szCs w:val="28"/>
                <w:lang w:val="kk-KZ" w:eastAsia="ru-RU"/>
              </w:rPr>
              <w:t xml:space="preserve">Денсаулық сақтау министрлігі </w:t>
            </w:r>
          </w:p>
          <w:p w:rsidR="008C63BD" w:rsidRPr="005C4904" w:rsidRDefault="00813430" w:rsidP="009F2EB5">
            <w:pPr>
              <w:widowControl w:val="0"/>
              <w:spacing w:after="0" w:line="240" w:lineRule="auto"/>
              <w:rPr>
                <w:rFonts w:ascii="Times New Roman" w:eastAsia="Times New Roman" w:hAnsi="Times New Roman"/>
                <w:snapToGrid w:val="0"/>
                <w:sz w:val="28"/>
                <w:szCs w:val="28"/>
                <w:lang w:eastAsia="ru-RU"/>
              </w:rPr>
            </w:pPr>
            <w:r w:rsidRPr="005C4904">
              <w:rPr>
                <w:rFonts w:ascii="Times New Roman" w:eastAsia="Times New Roman" w:hAnsi="Times New Roman"/>
                <w:snapToGrid w:val="0"/>
                <w:sz w:val="28"/>
                <w:szCs w:val="28"/>
                <w:lang w:val="kk-KZ" w:eastAsia="ru-RU"/>
              </w:rPr>
              <w:t>Медициналық және фармацевтикалық бақылау комитеті</w:t>
            </w:r>
            <w:r w:rsidR="00D861B1">
              <w:rPr>
                <w:rFonts w:ascii="Times New Roman" w:eastAsia="Times New Roman" w:hAnsi="Times New Roman"/>
                <w:snapToGrid w:val="0"/>
                <w:sz w:val="28"/>
                <w:szCs w:val="28"/>
                <w:lang w:val="kk-KZ" w:eastAsia="ru-RU"/>
              </w:rPr>
              <w:t>»</w:t>
            </w:r>
            <w:r w:rsidR="003954D1">
              <w:rPr>
                <w:rFonts w:ascii="Times New Roman" w:eastAsia="Times New Roman" w:hAnsi="Times New Roman"/>
                <w:snapToGrid w:val="0"/>
                <w:sz w:val="28"/>
                <w:szCs w:val="28"/>
                <w:lang w:val="kk-KZ" w:eastAsia="ru-RU"/>
              </w:rPr>
              <w:t xml:space="preserve"> </w:t>
            </w:r>
            <w:r w:rsidRPr="005C4904">
              <w:rPr>
                <w:rFonts w:ascii="Times New Roman" w:eastAsia="Times New Roman" w:hAnsi="Times New Roman"/>
                <w:snapToGrid w:val="0"/>
                <w:sz w:val="28"/>
                <w:szCs w:val="28"/>
                <w:lang w:val="kk-KZ" w:eastAsia="ru-RU"/>
              </w:rPr>
              <w:t xml:space="preserve">РММ төрағасының </w:t>
            </w:r>
          </w:p>
          <w:p w:rsidR="008C63BD" w:rsidRPr="005C4904" w:rsidRDefault="00813430" w:rsidP="009F2EB5">
            <w:pPr>
              <w:widowControl w:val="0"/>
              <w:spacing w:after="0" w:line="240" w:lineRule="auto"/>
              <w:rPr>
                <w:rFonts w:ascii="Times New Roman" w:eastAsia="Times New Roman" w:hAnsi="Times New Roman"/>
                <w:snapToGrid w:val="0"/>
                <w:sz w:val="28"/>
                <w:szCs w:val="28"/>
                <w:lang w:eastAsia="ru-RU"/>
              </w:rPr>
            </w:pPr>
            <w:r w:rsidRPr="005C4904">
              <w:rPr>
                <w:rFonts w:ascii="Times New Roman" w:eastAsia="Times New Roman" w:hAnsi="Times New Roman"/>
                <w:snapToGrid w:val="0"/>
                <w:sz w:val="28"/>
                <w:szCs w:val="28"/>
                <w:lang w:val="kk-KZ" w:eastAsia="ru-RU"/>
              </w:rPr>
              <w:t>20</w:t>
            </w:r>
            <w:r w:rsidR="007E620C">
              <w:rPr>
                <w:rFonts w:ascii="Times New Roman" w:eastAsia="Times New Roman" w:hAnsi="Times New Roman"/>
                <w:snapToGrid w:val="0"/>
                <w:sz w:val="28"/>
                <w:szCs w:val="28"/>
                <w:lang w:val="kk-KZ" w:eastAsia="ru-RU"/>
              </w:rPr>
              <w:t>2</w:t>
            </w:r>
            <w:r w:rsidR="00894682">
              <w:rPr>
                <w:rFonts w:ascii="Times New Roman" w:eastAsia="Times New Roman" w:hAnsi="Times New Roman"/>
                <w:snapToGrid w:val="0"/>
                <w:sz w:val="28"/>
                <w:szCs w:val="28"/>
                <w:lang w:val="kk-KZ" w:eastAsia="ru-RU"/>
              </w:rPr>
              <w:t>2</w:t>
            </w:r>
            <w:r w:rsidR="007E620C">
              <w:rPr>
                <w:rFonts w:ascii="Times New Roman" w:eastAsia="Times New Roman" w:hAnsi="Times New Roman"/>
                <w:snapToGrid w:val="0"/>
                <w:sz w:val="28"/>
                <w:szCs w:val="28"/>
                <w:lang w:val="kk-KZ" w:eastAsia="ru-RU"/>
              </w:rPr>
              <w:t xml:space="preserve"> </w:t>
            </w:r>
            <w:r w:rsidRPr="005C4904">
              <w:rPr>
                <w:rFonts w:ascii="Times New Roman" w:eastAsia="Times New Roman" w:hAnsi="Times New Roman"/>
                <w:snapToGrid w:val="0"/>
                <w:sz w:val="28"/>
                <w:szCs w:val="28"/>
                <w:lang w:val="kk-KZ" w:eastAsia="ru-RU"/>
              </w:rPr>
              <w:t xml:space="preserve">ж. </w:t>
            </w:r>
            <w:r w:rsidR="00D861B1">
              <w:rPr>
                <w:rFonts w:ascii="Times New Roman" w:eastAsia="Times New Roman" w:hAnsi="Times New Roman"/>
                <w:snapToGrid w:val="0"/>
                <w:sz w:val="28"/>
                <w:szCs w:val="28"/>
                <w:lang w:val="kk-KZ" w:eastAsia="ru-RU"/>
              </w:rPr>
              <w:t>«</w:t>
            </w:r>
            <w:r w:rsidR="00894682">
              <w:rPr>
                <w:rFonts w:ascii="Times New Roman" w:eastAsia="Times New Roman" w:hAnsi="Times New Roman"/>
                <w:snapToGrid w:val="0"/>
                <w:sz w:val="28"/>
                <w:szCs w:val="28"/>
                <w:lang w:val="kk-KZ" w:eastAsia="ru-RU"/>
              </w:rPr>
              <w:t>28</w:t>
            </w:r>
            <w:r w:rsidR="00D861B1">
              <w:rPr>
                <w:rFonts w:ascii="Times New Roman" w:eastAsia="Times New Roman" w:hAnsi="Times New Roman"/>
                <w:snapToGrid w:val="0"/>
                <w:sz w:val="28"/>
                <w:szCs w:val="28"/>
                <w:lang w:val="kk-KZ" w:eastAsia="ru-RU"/>
              </w:rPr>
              <w:t>»</w:t>
            </w:r>
            <w:r w:rsidR="00894682">
              <w:rPr>
                <w:rFonts w:ascii="Times New Roman" w:eastAsia="Times New Roman" w:hAnsi="Times New Roman"/>
                <w:snapToGrid w:val="0"/>
                <w:sz w:val="28"/>
                <w:szCs w:val="28"/>
                <w:lang w:val="kk-KZ" w:eastAsia="ru-RU"/>
              </w:rPr>
              <w:t>__03__</w:t>
            </w:r>
          </w:p>
          <w:p w:rsidR="008C63BD" w:rsidRPr="005C4904" w:rsidRDefault="00894682" w:rsidP="007E620C">
            <w:pPr>
              <w:widowControl w:val="0"/>
              <w:spacing w:after="0" w:line="240" w:lineRule="auto"/>
              <w:rPr>
                <w:rFonts w:ascii="Times New Roman" w:eastAsia="Times New Roman" w:hAnsi="Times New Roman"/>
                <w:snapToGrid w:val="0"/>
                <w:sz w:val="28"/>
                <w:szCs w:val="28"/>
                <w:lang w:eastAsia="ru-RU"/>
              </w:rPr>
            </w:pPr>
            <w:r w:rsidRPr="005F2FA1">
              <w:rPr>
                <w:rFonts w:ascii="Times New Roman" w:eastAsia="Times New Roman" w:hAnsi="Times New Roman"/>
                <w:snapToGrid w:val="0"/>
                <w:sz w:val="28"/>
                <w:szCs w:val="28"/>
                <w:lang w:eastAsia="ru-RU"/>
              </w:rPr>
              <w:t>№N049939, №N</w:t>
            </w:r>
            <w:proofErr w:type="gramStart"/>
            <w:r w:rsidRPr="005F2FA1">
              <w:rPr>
                <w:rFonts w:ascii="Times New Roman" w:eastAsia="Times New Roman" w:hAnsi="Times New Roman"/>
                <w:snapToGrid w:val="0"/>
                <w:sz w:val="28"/>
                <w:szCs w:val="28"/>
                <w:lang w:eastAsia="ru-RU"/>
              </w:rPr>
              <w:t>049938</w:t>
            </w:r>
            <w:r w:rsidR="007E620C">
              <w:rPr>
                <w:rFonts w:ascii="Times New Roman" w:eastAsia="Times New Roman" w:hAnsi="Times New Roman"/>
                <w:snapToGrid w:val="0"/>
                <w:sz w:val="28"/>
                <w:szCs w:val="28"/>
                <w:lang w:eastAsia="ru-RU"/>
              </w:rPr>
              <w:t xml:space="preserve">  </w:t>
            </w:r>
            <w:r w:rsidR="00813430" w:rsidRPr="005C4904">
              <w:rPr>
                <w:rFonts w:ascii="Times New Roman" w:eastAsia="Times New Roman" w:hAnsi="Times New Roman"/>
                <w:snapToGrid w:val="0"/>
                <w:sz w:val="28"/>
                <w:szCs w:val="28"/>
                <w:lang w:val="kk-KZ" w:eastAsia="ru-RU"/>
              </w:rPr>
              <w:t>бұйрығымен</w:t>
            </w:r>
            <w:proofErr w:type="gramEnd"/>
          </w:p>
          <w:p w:rsidR="00523D82" w:rsidRPr="009F2EB5" w:rsidRDefault="00813430" w:rsidP="008C63BD">
            <w:pPr>
              <w:widowControl w:val="0"/>
              <w:spacing w:after="0" w:line="240" w:lineRule="auto"/>
              <w:jc w:val="both"/>
              <w:rPr>
                <w:rFonts w:ascii="Times New Roman" w:eastAsia="Batang" w:hAnsi="Times New Roman"/>
                <w:b/>
                <w:snapToGrid w:val="0"/>
                <w:sz w:val="28"/>
                <w:szCs w:val="28"/>
                <w:lang w:eastAsia="ru-RU"/>
              </w:rPr>
            </w:pPr>
            <w:r w:rsidRPr="009F2EB5">
              <w:rPr>
                <w:rFonts w:ascii="Times New Roman" w:eastAsia="Times New Roman" w:hAnsi="Times New Roman"/>
                <w:b/>
                <w:snapToGrid w:val="0"/>
                <w:sz w:val="28"/>
                <w:szCs w:val="28"/>
                <w:lang w:val="kk-KZ" w:eastAsia="ru-RU"/>
              </w:rPr>
              <w:t>БЕКІТІЛГЕН</w:t>
            </w:r>
          </w:p>
        </w:tc>
        <w:tc>
          <w:tcPr>
            <w:tcW w:w="4536" w:type="dxa"/>
          </w:tcPr>
          <w:p w:rsidR="00523D82" w:rsidRPr="005C4904" w:rsidRDefault="00813430" w:rsidP="001A6655">
            <w:pPr>
              <w:widowControl w:val="0"/>
              <w:spacing w:after="0" w:line="240" w:lineRule="auto"/>
              <w:jc w:val="both"/>
              <w:rPr>
                <w:rFonts w:ascii="Times New Roman" w:eastAsia="Times New Roman" w:hAnsi="Times New Roman"/>
                <w:b/>
                <w:snapToGrid w:val="0"/>
                <w:sz w:val="28"/>
                <w:szCs w:val="28"/>
                <w:lang w:eastAsia="ru-RU"/>
              </w:rPr>
            </w:pPr>
            <w:r w:rsidRPr="005C4904">
              <w:rPr>
                <w:rFonts w:ascii="Times New Roman" w:eastAsia="Times New Roman" w:hAnsi="Times New Roman"/>
                <w:b/>
                <w:snapToGrid w:val="0"/>
                <w:sz w:val="28"/>
                <w:szCs w:val="28"/>
                <w:lang w:eastAsia="ru-RU"/>
              </w:rPr>
              <w:t xml:space="preserve"> </w:t>
            </w:r>
          </w:p>
        </w:tc>
      </w:tr>
      <w:tr w:rsidR="00CE4CA1" w:rsidTr="007E1D85">
        <w:tc>
          <w:tcPr>
            <w:tcW w:w="5211" w:type="dxa"/>
          </w:tcPr>
          <w:p w:rsidR="00523D82" w:rsidRPr="005C4904" w:rsidRDefault="00523D82" w:rsidP="001A6655">
            <w:pPr>
              <w:widowControl w:val="0"/>
              <w:spacing w:after="0" w:line="240" w:lineRule="auto"/>
              <w:jc w:val="both"/>
              <w:rPr>
                <w:rFonts w:ascii="Times New Roman" w:eastAsia="Batang" w:hAnsi="Times New Roman"/>
                <w:sz w:val="28"/>
                <w:szCs w:val="28"/>
                <w:lang w:eastAsia="ru-RU"/>
              </w:rPr>
            </w:pPr>
          </w:p>
        </w:tc>
        <w:tc>
          <w:tcPr>
            <w:tcW w:w="4536" w:type="dxa"/>
          </w:tcPr>
          <w:p w:rsidR="00523D82" w:rsidRPr="005C4904" w:rsidRDefault="00523D82" w:rsidP="001A6655">
            <w:pPr>
              <w:autoSpaceDE w:val="0"/>
              <w:autoSpaceDN w:val="0"/>
              <w:spacing w:after="0" w:line="240" w:lineRule="auto"/>
              <w:jc w:val="both"/>
              <w:rPr>
                <w:rFonts w:ascii="Times New Roman" w:eastAsia="Batang" w:hAnsi="Times New Roman"/>
                <w:sz w:val="28"/>
                <w:szCs w:val="28"/>
                <w:lang w:eastAsia="ru-RU"/>
              </w:rPr>
            </w:pPr>
          </w:p>
        </w:tc>
        <w:tc>
          <w:tcPr>
            <w:tcW w:w="4536" w:type="dxa"/>
          </w:tcPr>
          <w:p w:rsidR="00523D82" w:rsidRPr="005C4904" w:rsidRDefault="00523D82" w:rsidP="001A6655">
            <w:pPr>
              <w:autoSpaceDE w:val="0"/>
              <w:autoSpaceDN w:val="0"/>
              <w:spacing w:after="0" w:line="240" w:lineRule="auto"/>
              <w:jc w:val="both"/>
              <w:rPr>
                <w:rFonts w:ascii="Times New Roman" w:eastAsia="Batang" w:hAnsi="Times New Roman"/>
                <w:sz w:val="28"/>
                <w:szCs w:val="28"/>
                <w:lang w:eastAsia="ru-RU"/>
              </w:rPr>
            </w:pPr>
          </w:p>
        </w:tc>
      </w:tr>
      <w:tr w:rsidR="00CE4CA1" w:rsidTr="007E1D85">
        <w:trPr>
          <w:trHeight w:val="80"/>
        </w:trPr>
        <w:tc>
          <w:tcPr>
            <w:tcW w:w="5211" w:type="dxa"/>
          </w:tcPr>
          <w:p w:rsidR="00523D82" w:rsidRPr="005C4904" w:rsidRDefault="00523D82" w:rsidP="001A6655">
            <w:pPr>
              <w:widowControl w:val="0"/>
              <w:spacing w:after="0" w:line="240" w:lineRule="auto"/>
              <w:jc w:val="both"/>
              <w:rPr>
                <w:rFonts w:ascii="Times New Roman" w:eastAsia="Batang" w:hAnsi="Times New Roman"/>
                <w:sz w:val="28"/>
                <w:szCs w:val="28"/>
                <w:lang w:eastAsia="ru-RU"/>
              </w:rPr>
            </w:pPr>
          </w:p>
        </w:tc>
        <w:tc>
          <w:tcPr>
            <w:tcW w:w="4536" w:type="dxa"/>
          </w:tcPr>
          <w:p w:rsidR="00523D82" w:rsidRPr="005C4904" w:rsidRDefault="00523D82" w:rsidP="001A6655">
            <w:pPr>
              <w:widowControl w:val="0"/>
              <w:spacing w:after="0" w:line="240" w:lineRule="auto"/>
              <w:jc w:val="both"/>
              <w:rPr>
                <w:rFonts w:ascii="Times New Roman" w:eastAsia="Times New Roman" w:hAnsi="Times New Roman"/>
                <w:sz w:val="28"/>
                <w:szCs w:val="28"/>
                <w:lang w:eastAsia="ru-RU"/>
              </w:rPr>
            </w:pPr>
          </w:p>
        </w:tc>
        <w:tc>
          <w:tcPr>
            <w:tcW w:w="4536" w:type="dxa"/>
          </w:tcPr>
          <w:p w:rsidR="00523D82" w:rsidRPr="005C4904" w:rsidRDefault="00523D82" w:rsidP="001A6655">
            <w:pPr>
              <w:widowControl w:val="0"/>
              <w:spacing w:after="0" w:line="240" w:lineRule="auto"/>
              <w:jc w:val="both"/>
              <w:rPr>
                <w:rFonts w:ascii="Times New Roman" w:eastAsia="Times New Roman" w:hAnsi="Times New Roman"/>
                <w:sz w:val="28"/>
                <w:szCs w:val="28"/>
                <w:lang w:eastAsia="ru-RU"/>
              </w:rPr>
            </w:pPr>
          </w:p>
        </w:tc>
      </w:tr>
      <w:tr w:rsidR="00CE4CA1" w:rsidTr="003662F1">
        <w:trPr>
          <w:trHeight w:val="80"/>
        </w:trPr>
        <w:tc>
          <w:tcPr>
            <w:tcW w:w="14283" w:type="dxa"/>
            <w:gridSpan w:val="3"/>
          </w:tcPr>
          <w:p w:rsidR="003662F1" w:rsidRPr="005C4904" w:rsidRDefault="003662F1" w:rsidP="001A6655">
            <w:pPr>
              <w:widowControl w:val="0"/>
              <w:spacing w:after="0" w:line="240" w:lineRule="auto"/>
              <w:jc w:val="both"/>
              <w:rPr>
                <w:rFonts w:ascii="Times New Roman" w:eastAsia="Batang" w:hAnsi="Times New Roman"/>
                <w:sz w:val="28"/>
                <w:szCs w:val="28"/>
                <w:lang w:eastAsia="ru-RU"/>
              </w:rPr>
            </w:pPr>
          </w:p>
        </w:tc>
      </w:tr>
    </w:tbl>
    <w:p w:rsidR="00D76048" w:rsidRPr="005C4904" w:rsidRDefault="00813430" w:rsidP="001A6655">
      <w:pPr>
        <w:autoSpaceDE w:val="0"/>
        <w:autoSpaceDN w:val="0"/>
        <w:spacing w:after="0" w:line="240" w:lineRule="auto"/>
        <w:jc w:val="center"/>
        <w:rPr>
          <w:rFonts w:ascii="Times New Roman" w:eastAsia="Times New Roman" w:hAnsi="Times New Roman"/>
          <w:b/>
          <w:sz w:val="28"/>
          <w:szCs w:val="28"/>
          <w:lang w:eastAsia="ru-RU"/>
        </w:rPr>
      </w:pPr>
      <w:r w:rsidRPr="005C4904">
        <w:rPr>
          <w:rFonts w:ascii="Times New Roman" w:eastAsia="Times New Roman" w:hAnsi="Times New Roman"/>
          <w:b/>
          <w:sz w:val="28"/>
          <w:szCs w:val="28"/>
          <w:lang w:val="kk-KZ" w:eastAsia="ru-RU"/>
        </w:rPr>
        <w:t>Дәрілік препаратты медициналық қолдану</w:t>
      </w:r>
    </w:p>
    <w:p w:rsidR="00D76048" w:rsidRPr="005C4904" w:rsidRDefault="00813430" w:rsidP="001A6655">
      <w:pPr>
        <w:autoSpaceDE w:val="0"/>
        <w:autoSpaceDN w:val="0"/>
        <w:spacing w:after="0" w:line="240" w:lineRule="auto"/>
        <w:jc w:val="center"/>
        <w:rPr>
          <w:rFonts w:ascii="Times New Roman" w:eastAsia="Times New Roman" w:hAnsi="Times New Roman"/>
          <w:b/>
          <w:sz w:val="28"/>
          <w:szCs w:val="28"/>
          <w:lang w:eastAsia="ru-RU"/>
        </w:rPr>
      </w:pPr>
      <w:r w:rsidRPr="005C4904">
        <w:rPr>
          <w:rFonts w:ascii="Times New Roman" w:eastAsia="Times New Roman" w:hAnsi="Times New Roman"/>
          <w:b/>
          <w:sz w:val="28"/>
          <w:szCs w:val="28"/>
          <w:lang w:val="kk-KZ" w:eastAsia="ru-RU"/>
        </w:rPr>
        <w:t>жөніндегі нұсқаулық (Қосымша парақ)</w:t>
      </w:r>
    </w:p>
    <w:p w:rsidR="00FE519A" w:rsidRPr="005C4904" w:rsidRDefault="00FE519A" w:rsidP="001A6655">
      <w:pPr>
        <w:autoSpaceDE w:val="0"/>
        <w:autoSpaceDN w:val="0"/>
        <w:spacing w:after="0" w:line="240" w:lineRule="auto"/>
        <w:jc w:val="both"/>
        <w:rPr>
          <w:rFonts w:ascii="Times New Roman" w:eastAsia="Times New Roman" w:hAnsi="Times New Roman"/>
          <w:b/>
          <w:sz w:val="28"/>
          <w:szCs w:val="28"/>
          <w:lang w:eastAsia="ru-RU"/>
        </w:rPr>
      </w:pPr>
    </w:p>
    <w:p w:rsidR="002C76D7" w:rsidRPr="005C4904" w:rsidRDefault="00813430" w:rsidP="001A6655">
      <w:pPr>
        <w:autoSpaceDE w:val="0"/>
        <w:autoSpaceDN w:val="0"/>
        <w:spacing w:after="0" w:line="240" w:lineRule="auto"/>
        <w:jc w:val="both"/>
        <w:rPr>
          <w:rFonts w:ascii="Times New Roman" w:eastAsia="Times New Roman" w:hAnsi="Times New Roman"/>
          <w:b/>
          <w:sz w:val="28"/>
          <w:szCs w:val="28"/>
          <w:lang w:eastAsia="ru-RU"/>
        </w:rPr>
      </w:pPr>
      <w:r w:rsidRPr="005C4904">
        <w:rPr>
          <w:rFonts w:ascii="Times New Roman" w:eastAsia="Times New Roman" w:hAnsi="Times New Roman"/>
          <w:b/>
          <w:sz w:val="28"/>
          <w:szCs w:val="28"/>
          <w:lang w:val="kk-KZ" w:eastAsia="ru-RU"/>
        </w:rPr>
        <w:t xml:space="preserve">Саудалық атауы   </w:t>
      </w:r>
    </w:p>
    <w:p w:rsidR="001E0353" w:rsidRPr="005C4904" w:rsidRDefault="00813430" w:rsidP="001A6655">
      <w:pPr>
        <w:autoSpaceDE w:val="0"/>
        <w:autoSpaceDN w:val="0"/>
        <w:spacing w:after="0" w:line="240" w:lineRule="auto"/>
        <w:jc w:val="both"/>
        <w:rPr>
          <w:rFonts w:ascii="Times New Roman" w:eastAsia="Times New Roman" w:hAnsi="Times New Roman"/>
          <w:sz w:val="28"/>
          <w:szCs w:val="28"/>
          <w:lang w:eastAsia="ru-RU"/>
        </w:rPr>
      </w:pPr>
      <w:r w:rsidRPr="005C4904">
        <w:rPr>
          <w:rFonts w:ascii="Times New Roman" w:hAnsi="Times New Roman"/>
          <w:sz w:val="28"/>
          <w:szCs w:val="28"/>
          <w:lang w:val="kk-KZ"/>
        </w:rPr>
        <w:t>Агвистат</w:t>
      </w:r>
      <w:r w:rsidRPr="005C4904">
        <w:rPr>
          <w:rFonts w:ascii="Times New Roman" w:hAnsi="Times New Roman"/>
          <w:sz w:val="28"/>
          <w:szCs w:val="28"/>
          <w:vertAlign w:val="superscript"/>
          <w:lang w:val="kk-KZ"/>
        </w:rPr>
        <w:t>®</w:t>
      </w:r>
    </w:p>
    <w:p w:rsidR="003F7BEA" w:rsidRPr="005C4904" w:rsidRDefault="003F7BEA" w:rsidP="001A6655">
      <w:pPr>
        <w:autoSpaceDE w:val="0"/>
        <w:autoSpaceDN w:val="0"/>
        <w:spacing w:after="0" w:line="240" w:lineRule="auto"/>
        <w:jc w:val="both"/>
        <w:rPr>
          <w:rFonts w:ascii="Times New Roman" w:eastAsia="Times New Roman" w:hAnsi="Times New Roman"/>
          <w:b/>
          <w:sz w:val="28"/>
          <w:szCs w:val="28"/>
          <w:lang w:eastAsia="ru-RU"/>
        </w:rPr>
      </w:pPr>
    </w:p>
    <w:p w:rsidR="002C76D7" w:rsidRPr="005C4904" w:rsidRDefault="00813430" w:rsidP="001A6655">
      <w:pPr>
        <w:autoSpaceDE w:val="0"/>
        <w:autoSpaceDN w:val="0"/>
        <w:spacing w:after="0" w:line="240" w:lineRule="auto"/>
        <w:jc w:val="both"/>
        <w:rPr>
          <w:rFonts w:ascii="Times New Roman" w:eastAsia="Times New Roman" w:hAnsi="Times New Roman"/>
          <w:sz w:val="28"/>
          <w:szCs w:val="28"/>
          <w:lang w:eastAsia="ru-RU"/>
        </w:rPr>
      </w:pPr>
      <w:r w:rsidRPr="005C4904">
        <w:rPr>
          <w:rFonts w:ascii="Times New Roman" w:eastAsia="Times New Roman" w:hAnsi="Times New Roman"/>
          <w:b/>
          <w:sz w:val="28"/>
          <w:szCs w:val="28"/>
          <w:lang w:val="kk-KZ" w:eastAsia="ru-RU"/>
        </w:rPr>
        <w:t>Халықаралық патенттелмеген атауы</w:t>
      </w:r>
    </w:p>
    <w:p w:rsidR="00FE519A" w:rsidRPr="005C4904" w:rsidRDefault="00813430" w:rsidP="001A6655">
      <w:pPr>
        <w:autoSpaceDE w:val="0"/>
        <w:autoSpaceDN w:val="0"/>
        <w:spacing w:after="0" w:line="240" w:lineRule="auto"/>
        <w:jc w:val="both"/>
        <w:rPr>
          <w:rFonts w:ascii="Times New Roman" w:eastAsia="Times New Roman" w:hAnsi="Times New Roman"/>
          <w:sz w:val="28"/>
          <w:szCs w:val="28"/>
          <w:lang w:eastAsia="ru-RU"/>
        </w:rPr>
      </w:pPr>
      <w:r w:rsidRPr="005C4904">
        <w:rPr>
          <w:rFonts w:ascii="Times New Roman" w:eastAsia="Times New Roman" w:hAnsi="Times New Roman"/>
          <w:sz w:val="28"/>
          <w:szCs w:val="28"/>
          <w:lang w:val="kk-KZ" w:eastAsia="ru-RU"/>
        </w:rPr>
        <w:t xml:space="preserve">Жоқ </w:t>
      </w:r>
    </w:p>
    <w:p w:rsidR="001E0353" w:rsidRPr="005C4904" w:rsidRDefault="001E0353" w:rsidP="001A6655">
      <w:pPr>
        <w:autoSpaceDE w:val="0"/>
        <w:autoSpaceDN w:val="0"/>
        <w:spacing w:after="0" w:line="240" w:lineRule="auto"/>
        <w:jc w:val="both"/>
        <w:rPr>
          <w:rFonts w:ascii="Times New Roman" w:eastAsia="Times New Roman" w:hAnsi="Times New Roman"/>
          <w:b/>
          <w:sz w:val="28"/>
          <w:szCs w:val="28"/>
          <w:lang w:eastAsia="ru-RU"/>
        </w:rPr>
      </w:pPr>
    </w:p>
    <w:p w:rsidR="00D76048" w:rsidRPr="005C4904" w:rsidRDefault="005B3147" w:rsidP="001A6655">
      <w:pPr>
        <w:autoSpaceDE w:val="0"/>
        <w:autoSpaceDN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Дәрілік түрі, дозасы</w:t>
      </w:r>
      <w:r w:rsidR="00813430" w:rsidRPr="005C4904">
        <w:rPr>
          <w:rFonts w:ascii="Times New Roman" w:eastAsia="Times New Roman" w:hAnsi="Times New Roman"/>
          <w:b/>
          <w:sz w:val="28"/>
          <w:szCs w:val="28"/>
          <w:lang w:val="kk-KZ" w:eastAsia="ru-RU"/>
        </w:rPr>
        <w:t xml:space="preserve">  </w:t>
      </w:r>
    </w:p>
    <w:p w:rsidR="001E0353" w:rsidRPr="005C4904" w:rsidRDefault="00813430" w:rsidP="001A6655">
      <w:pPr>
        <w:autoSpaceDE w:val="0"/>
        <w:autoSpaceDN w:val="0"/>
        <w:spacing w:after="0" w:line="240" w:lineRule="auto"/>
        <w:jc w:val="both"/>
        <w:rPr>
          <w:rFonts w:ascii="Times New Roman" w:eastAsia="Times New Roman" w:hAnsi="Times New Roman"/>
          <w:sz w:val="28"/>
          <w:szCs w:val="28"/>
          <w:lang w:eastAsia="ru-RU"/>
        </w:rPr>
      </w:pPr>
      <w:r w:rsidRPr="005C4904">
        <w:rPr>
          <w:rFonts w:ascii="Times New Roman" w:hAnsi="Times New Roman"/>
          <w:sz w:val="28"/>
          <w:szCs w:val="28"/>
          <w:lang w:val="kk-KZ"/>
        </w:rPr>
        <w:t xml:space="preserve">Қабықпен қапталған </w:t>
      </w:r>
      <w:r w:rsidR="00B265DE" w:rsidRPr="005C4904">
        <w:rPr>
          <w:rFonts w:ascii="Times New Roman" w:hAnsi="Times New Roman"/>
          <w:sz w:val="28"/>
          <w:szCs w:val="28"/>
          <w:lang w:val="kk-KZ"/>
        </w:rPr>
        <w:t>таблеткалар</w:t>
      </w:r>
      <w:r w:rsidR="00B265DE">
        <w:rPr>
          <w:rFonts w:ascii="Times New Roman" w:hAnsi="Times New Roman"/>
          <w:sz w:val="28"/>
          <w:szCs w:val="28"/>
          <w:lang w:val="kk-KZ"/>
        </w:rPr>
        <w:t>,</w:t>
      </w:r>
      <w:r w:rsidR="00B265DE" w:rsidRPr="005C4904">
        <w:rPr>
          <w:rFonts w:ascii="Times New Roman" w:hAnsi="Times New Roman"/>
          <w:sz w:val="28"/>
          <w:szCs w:val="28"/>
          <w:lang w:val="kk-KZ"/>
        </w:rPr>
        <w:t xml:space="preserve"> </w:t>
      </w:r>
      <w:r w:rsidRPr="005C4904">
        <w:rPr>
          <w:rFonts w:ascii="Times New Roman" w:hAnsi="Times New Roman"/>
          <w:sz w:val="28"/>
          <w:szCs w:val="28"/>
          <w:lang w:val="kk-KZ"/>
        </w:rPr>
        <w:t xml:space="preserve">5 мг/160 мг және 10 мг/160 мг </w:t>
      </w:r>
    </w:p>
    <w:p w:rsidR="003F7BEA" w:rsidRPr="005C4904" w:rsidRDefault="003F7BEA" w:rsidP="001A6655">
      <w:pPr>
        <w:autoSpaceDE w:val="0"/>
        <w:autoSpaceDN w:val="0"/>
        <w:spacing w:after="0" w:line="240" w:lineRule="auto"/>
        <w:jc w:val="both"/>
        <w:rPr>
          <w:rFonts w:ascii="Times New Roman" w:eastAsia="Times New Roman" w:hAnsi="Times New Roman"/>
          <w:sz w:val="28"/>
          <w:szCs w:val="28"/>
          <w:lang w:eastAsia="ru-RU"/>
        </w:rPr>
      </w:pPr>
    </w:p>
    <w:p w:rsidR="002C1660" w:rsidRPr="005C4904" w:rsidRDefault="00813430" w:rsidP="001A6655">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0" w:name="OCRUncertain022"/>
      <w:r w:rsidRPr="005C4904">
        <w:rPr>
          <w:rFonts w:ascii="Times New Roman" w:eastAsia="Times New Roman" w:hAnsi="Times New Roman"/>
          <w:b/>
          <w:bCs/>
          <w:snapToGrid w:val="0"/>
          <w:sz w:val="28"/>
          <w:szCs w:val="28"/>
          <w:lang w:val="kk-KZ" w:eastAsia="ru-RU"/>
        </w:rPr>
        <w:t>Фармакотерапиялық</w:t>
      </w:r>
      <w:bookmarkEnd w:id="0"/>
      <w:r w:rsidRPr="005C4904">
        <w:rPr>
          <w:rFonts w:ascii="Times New Roman" w:eastAsia="Times New Roman" w:hAnsi="Times New Roman"/>
          <w:b/>
          <w:bCs/>
          <w:snapToGrid w:val="0"/>
          <w:sz w:val="28"/>
          <w:szCs w:val="28"/>
          <w:lang w:val="kk-KZ" w:eastAsia="ru-RU"/>
        </w:rPr>
        <w:t xml:space="preserve"> тобы </w:t>
      </w:r>
    </w:p>
    <w:p w:rsidR="001C096A" w:rsidRPr="005C4904" w:rsidRDefault="00813430" w:rsidP="001A6655">
      <w:pPr>
        <w:spacing w:after="0" w:line="240" w:lineRule="auto"/>
        <w:jc w:val="both"/>
        <w:rPr>
          <w:rFonts w:ascii="Times New Roman" w:hAnsi="Times New Roman"/>
          <w:sz w:val="28"/>
          <w:szCs w:val="28"/>
        </w:rPr>
      </w:pPr>
      <w:r w:rsidRPr="005C4904">
        <w:rPr>
          <w:rFonts w:ascii="Times New Roman" w:hAnsi="Times New Roman"/>
          <w:sz w:val="28"/>
          <w:szCs w:val="28"/>
          <w:lang w:val="kk-KZ"/>
        </w:rPr>
        <w:t xml:space="preserve">Жүрек-қантамыр жүйесі. Ренин-ангиотензин жүйесіне әсер ететін препараттар. Ангиотензин II антагонистері біріктірілімдер. Ангиотензин ІІ антагонистері және кальций өзекшелерінің блокаторлары. Валсартан және амлодипин. </w:t>
      </w:r>
    </w:p>
    <w:p w:rsidR="003F7BEA" w:rsidRPr="005C4904" w:rsidRDefault="00813430" w:rsidP="001A6655">
      <w:pPr>
        <w:keepNext/>
        <w:widowControl w:val="0"/>
        <w:autoSpaceDE w:val="0"/>
        <w:autoSpaceDN w:val="0"/>
        <w:spacing w:after="0" w:line="240" w:lineRule="auto"/>
        <w:jc w:val="both"/>
        <w:outlineLvl w:val="0"/>
        <w:rPr>
          <w:rFonts w:ascii="Times New Roman" w:hAnsi="Times New Roman"/>
          <w:sz w:val="28"/>
          <w:szCs w:val="28"/>
        </w:rPr>
      </w:pPr>
      <w:r w:rsidRPr="005C4904">
        <w:rPr>
          <w:rFonts w:ascii="Times New Roman" w:hAnsi="Times New Roman"/>
          <w:sz w:val="28"/>
          <w:szCs w:val="28"/>
          <w:lang w:val="kk-KZ"/>
        </w:rPr>
        <w:t xml:space="preserve">АТХ коды С09DB01 </w:t>
      </w:r>
    </w:p>
    <w:p w:rsidR="002C76D7" w:rsidRPr="005C4904" w:rsidRDefault="005444B2" w:rsidP="001A6655">
      <w:pPr>
        <w:keepNext/>
        <w:widowControl w:val="0"/>
        <w:autoSpaceDE w:val="0"/>
        <w:autoSpaceDN w:val="0"/>
        <w:spacing w:after="0" w:line="240" w:lineRule="auto"/>
        <w:jc w:val="both"/>
        <w:outlineLvl w:val="0"/>
        <w:rPr>
          <w:rFonts w:ascii="Times New Roman" w:hAnsi="Times New Roman"/>
          <w:color w:val="000000"/>
          <w:sz w:val="28"/>
          <w:szCs w:val="28"/>
          <w:highlight w:val="cyan"/>
        </w:rPr>
      </w:pPr>
      <w:r w:rsidRPr="005C4904">
        <w:rPr>
          <w:rFonts w:ascii="Times New Roman" w:eastAsia="Times New Roman" w:hAnsi="Times New Roman"/>
          <w:b/>
          <w:bCs/>
          <w:sz w:val="28"/>
          <w:szCs w:val="28"/>
          <w:lang w:val="kk-KZ" w:eastAsia="ru-RU"/>
        </w:rPr>
        <w:br/>
        <w:t xml:space="preserve">Қолданылуы </w:t>
      </w:r>
    </w:p>
    <w:p w:rsidR="007C6964" w:rsidRPr="005C4904" w:rsidRDefault="00813430" w:rsidP="00CE35FD">
      <w:pPr>
        <w:pStyle w:val="ab"/>
        <w:numPr>
          <w:ilvl w:val="0"/>
          <w:numId w:val="13"/>
        </w:numPr>
        <w:spacing w:after="0" w:line="240" w:lineRule="auto"/>
        <w:ind w:left="284" w:right="-108" w:hanging="284"/>
        <w:jc w:val="both"/>
        <w:rPr>
          <w:rFonts w:ascii="Times New Roman" w:hAnsi="Times New Roman"/>
          <w:sz w:val="28"/>
          <w:szCs w:val="28"/>
        </w:rPr>
      </w:pPr>
      <w:r w:rsidRPr="005C4904">
        <w:rPr>
          <w:rFonts w:ascii="Times New Roman" w:hAnsi="Times New Roman"/>
          <w:sz w:val="28"/>
          <w:szCs w:val="28"/>
          <w:lang w:val="kk-KZ"/>
        </w:rPr>
        <w:t>эссенциальді артериялық гипертензияны емдеуде</w:t>
      </w:r>
    </w:p>
    <w:p w:rsidR="001E0353" w:rsidRPr="005C4904" w:rsidRDefault="00813430" w:rsidP="001A6655">
      <w:pPr>
        <w:spacing w:after="0" w:line="240" w:lineRule="auto"/>
        <w:jc w:val="both"/>
        <w:rPr>
          <w:rFonts w:ascii="Times New Roman" w:hAnsi="Times New Roman"/>
          <w:sz w:val="28"/>
          <w:szCs w:val="28"/>
        </w:rPr>
      </w:pPr>
      <w:r w:rsidRPr="005C4904">
        <w:rPr>
          <w:rFonts w:ascii="Times New Roman" w:hAnsi="Times New Roman"/>
          <w:sz w:val="28"/>
          <w:szCs w:val="28"/>
          <w:lang w:val="kk-KZ"/>
        </w:rPr>
        <w:t>Агвистат</w:t>
      </w:r>
      <w:r w:rsidRPr="005C4904">
        <w:rPr>
          <w:rFonts w:ascii="Times New Roman" w:hAnsi="Times New Roman"/>
          <w:sz w:val="28"/>
          <w:szCs w:val="28"/>
          <w:vertAlign w:val="superscript"/>
          <w:lang w:val="kk-KZ"/>
        </w:rPr>
        <w:t>®</w:t>
      </w:r>
      <w:r w:rsidRPr="005C4904">
        <w:rPr>
          <w:rFonts w:ascii="Times New Roman" w:hAnsi="Times New Roman"/>
          <w:sz w:val="28"/>
          <w:szCs w:val="28"/>
          <w:lang w:val="kk-KZ"/>
        </w:rPr>
        <w:t xml:space="preserve"> артериялық қысымы амлодипин немесе валсартан монотерапиясын тиісті түрде қолданғаннан бақыланбайтын ер</w:t>
      </w:r>
      <w:r w:rsidR="00D65B8A">
        <w:rPr>
          <w:rFonts w:ascii="Times New Roman" w:hAnsi="Times New Roman"/>
          <w:sz w:val="28"/>
          <w:szCs w:val="28"/>
          <w:lang w:val="kk-KZ"/>
        </w:rPr>
        <w:t>есек пациенттерге тағайындалады</w:t>
      </w:r>
    </w:p>
    <w:p w:rsidR="004F29E6" w:rsidRPr="005C4904" w:rsidRDefault="004F29E6" w:rsidP="001A6655">
      <w:pPr>
        <w:spacing w:after="0" w:line="240" w:lineRule="auto"/>
        <w:jc w:val="both"/>
        <w:rPr>
          <w:rFonts w:ascii="Times New Roman" w:eastAsia="Times New Roman" w:hAnsi="Times New Roman"/>
          <w:b/>
          <w:sz w:val="28"/>
          <w:szCs w:val="28"/>
          <w:lang w:eastAsia="ru-RU"/>
        </w:rPr>
      </w:pPr>
    </w:p>
    <w:p w:rsidR="00DB406A" w:rsidRPr="005C4904" w:rsidRDefault="00813430" w:rsidP="001A6655">
      <w:pPr>
        <w:spacing w:after="0" w:line="240" w:lineRule="auto"/>
        <w:jc w:val="both"/>
        <w:rPr>
          <w:rFonts w:ascii="Times New Roman" w:eastAsia="Times New Roman" w:hAnsi="Times New Roman"/>
          <w:b/>
          <w:sz w:val="28"/>
          <w:szCs w:val="28"/>
          <w:lang w:eastAsia="ru-RU"/>
        </w:rPr>
      </w:pPr>
      <w:r w:rsidRPr="005C4904">
        <w:rPr>
          <w:rFonts w:ascii="Times New Roman" w:eastAsia="Times New Roman" w:hAnsi="Times New Roman"/>
          <w:b/>
          <w:sz w:val="28"/>
          <w:szCs w:val="28"/>
          <w:lang w:val="kk-KZ" w:eastAsia="ru-RU"/>
        </w:rPr>
        <w:t>Қолдануды бастағанға дейін қажетті мәліметтер тізбесі</w:t>
      </w:r>
    </w:p>
    <w:p w:rsidR="007D0E84" w:rsidRPr="005C4904" w:rsidRDefault="00813430" w:rsidP="001A6655">
      <w:pPr>
        <w:spacing w:after="0" w:line="240" w:lineRule="auto"/>
        <w:jc w:val="both"/>
        <w:rPr>
          <w:rFonts w:ascii="Times New Roman" w:eastAsia="Times New Roman" w:hAnsi="Times New Roman"/>
          <w:b/>
          <w:i/>
          <w:sz w:val="28"/>
          <w:szCs w:val="28"/>
          <w:lang w:eastAsia="ru-RU"/>
        </w:rPr>
      </w:pPr>
      <w:r w:rsidRPr="005C4904">
        <w:rPr>
          <w:rFonts w:ascii="Times New Roman" w:eastAsia="Times New Roman" w:hAnsi="Times New Roman"/>
          <w:b/>
          <w:i/>
          <w:sz w:val="28"/>
          <w:szCs w:val="28"/>
          <w:lang w:val="kk-KZ" w:eastAsia="ru-RU"/>
        </w:rPr>
        <w:t>Қолдануға болмайтын жағдайлар</w:t>
      </w:r>
    </w:p>
    <w:p w:rsidR="00A7704C" w:rsidRPr="005C4904" w:rsidRDefault="00813430" w:rsidP="001A6655">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5C4904">
        <w:rPr>
          <w:rFonts w:ascii="Times New Roman" w:hAnsi="Times New Roman"/>
          <w:w w:val="105"/>
          <w:sz w:val="28"/>
          <w:szCs w:val="28"/>
          <w:lang w:val="kk-KZ"/>
        </w:rPr>
        <w:t xml:space="preserve">препараттың әсер етуші заттарына немесе басқа компоненттеріне жоғары сезімталдық </w:t>
      </w:r>
    </w:p>
    <w:p w:rsidR="00A7704C" w:rsidRDefault="00813430" w:rsidP="001A6655">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5C4904">
        <w:rPr>
          <w:rFonts w:ascii="Times New Roman" w:hAnsi="Times New Roman"/>
          <w:w w:val="105"/>
          <w:sz w:val="28"/>
          <w:szCs w:val="28"/>
          <w:lang w:val="kk-KZ"/>
        </w:rPr>
        <w:t>бауырдың ауыр жеткіліксіздігі, билиарлық цирроз немесе холестаз</w:t>
      </w:r>
    </w:p>
    <w:p w:rsidR="00A7704C" w:rsidRPr="005C4904" w:rsidRDefault="00813430" w:rsidP="001A6655">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5C4904">
        <w:rPr>
          <w:rFonts w:ascii="Times New Roman" w:hAnsi="Times New Roman"/>
          <w:w w:val="105"/>
          <w:sz w:val="28"/>
          <w:szCs w:val="28"/>
          <w:lang w:val="kk-KZ"/>
        </w:rPr>
        <w:t>қант диабетіне немес</w:t>
      </w:r>
      <w:r w:rsidR="006259D7">
        <w:rPr>
          <w:rFonts w:ascii="Times New Roman" w:hAnsi="Times New Roman"/>
          <w:w w:val="105"/>
          <w:sz w:val="28"/>
          <w:szCs w:val="28"/>
          <w:lang w:val="kk-KZ"/>
        </w:rPr>
        <w:t>е бүйрек жеткіліксіздігіне (ШСЖ</w:t>
      </w:r>
      <w:r w:rsidRPr="005C4904">
        <w:rPr>
          <w:rFonts w:ascii="Times New Roman" w:hAnsi="Times New Roman"/>
          <w:w w:val="105"/>
          <w:sz w:val="28"/>
          <w:szCs w:val="28"/>
          <w:lang w:val="kk-KZ"/>
        </w:rPr>
        <w:t>&lt;60 мл/мин/</w:t>
      </w:r>
      <w:r w:rsidR="006259D7">
        <w:rPr>
          <w:rFonts w:ascii="Times New Roman" w:hAnsi="Times New Roman"/>
          <w:w w:val="105"/>
          <w:sz w:val="28"/>
          <w:szCs w:val="28"/>
          <w:lang w:val="kk-KZ"/>
        </w:rPr>
        <w:t xml:space="preserve"> </w:t>
      </w:r>
      <w:r w:rsidRPr="005C4904">
        <w:rPr>
          <w:rFonts w:ascii="Times New Roman" w:hAnsi="Times New Roman"/>
          <w:w w:val="105"/>
          <w:sz w:val="28"/>
          <w:szCs w:val="28"/>
          <w:lang w:val="kk-KZ"/>
        </w:rPr>
        <w:t>1,73 м</w:t>
      </w:r>
      <w:r w:rsidRPr="005C4904">
        <w:rPr>
          <w:rFonts w:ascii="Times New Roman" w:hAnsi="Times New Roman"/>
          <w:w w:val="105"/>
          <w:sz w:val="28"/>
          <w:szCs w:val="28"/>
          <w:vertAlign w:val="superscript"/>
          <w:lang w:val="kk-KZ"/>
        </w:rPr>
        <w:t>2</w:t>
      </w:r>
      <w:r w:rsidRPr="005C4904">
        <w:rPr>
          <w:rFonts w:ascii="Times New Roman" w:hAnsi="Times New Roman"/>
          <w:w w:val="105"/>
          <w:sz w:val="28"/>
          <w:szCs w:val="28"/>
          <w:lang w:val="kk-KZ"/>
        </w:rPr>
        <w:t xml:space="preserve">) шалдыққан пациенттерде құрамында алискирен бар дәрілік заттарды препаратпен бір мезгілде қолдану </w:t>
      </w:r>
    </w:p>
    <w:p w:rsidR="00A7704C" w:rsidRPr="005C4904" w:rsidRDefault="00813430" w:rsidP="001A6655">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5C4904">
        <w:rPr>
          <w:rFonts w:ascii="Times New Roman" w:hAnsi="Times New Roman"/>
          <w:w w:val="105"/>
          <w:sz w:val="28"/>
          <w:szCs w:val="28"/>
          <w:lang w:val="kk-KZ"/>
        </w:rPr>
        <w:lastRenderedPageBreak/>
        <w:t xml:space="preserve">жүктіліктің екінші және үшінші триместрлері </w:t>
      </w:r>
    </w:p>
    <w:p w:rsidR="00A7704C" w:rsidRPr="005C4904" w:rsidRDefault="00813430" w:rsidP="001A6655">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5C4904">
        <w:rPr>
          <w:rFonts w:ascii="Times New Roman" w:hAnsi="Times New Roman"/>
          <w:w w:val="105"/>
          <w:sz w:val="28"/>
          <w:szCs w:val="28"/>
          <w:lang w:val="kk-KZ"/>
        </w:rPr>
        <w:t>ауыр артериялық гипотензия</w:t>
      </w:r>
    </w:p>
    <w:p w:rsidR="00A7704C" w:rsidRPr="005C4904" w:rsidRDefault="00813430" w:rsidP="001A6655">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5C4904">
        <w:rPr>
          <w:rFonts w:ascii="Times New Roman" w:hAnsi="Times New Roman"/>
          <w:w w:val="105"/>
          <w:sz w:val="28"/>
          <w:szCs w:val="28"/>
          <w:lang w:val="kk-KZ"/>
        </w:rPr>
        <w:t>шок (кардиогенді шокты қоса)</w:t>
      </w:r>
    </w:p>
    <w:p w:rsidR="00A7704C" w:rsidRPr="005C4904" w:rsidRDefault="00813430" w:rsidP="001A6655">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5C4904">
        <w:rPr>
          <w:rFonts w:ascii="Times New Roman" w:hAnsi="Times New Roman"/>
          <w:w w:val="105"/>
          <w:sz w:val="28"/>
          <w:szCs w:val="28"/>
          <w:lang w:val="kk-KZ"/>
        </w:rPr>
        <w:t xml:space="preserve">сол жақ қарыншадан шығатын жолдың обструкциясы (соның ішінде, </w:t>
      </w:r>
      <w:r w:rsidR="00B265DE" w:rsidRPr="005C4904">
        <w:rPr>
          <w:rFonts w:ascii="Times New Roman" w:hAnsi="Times New Roman"/>
          <w:w w:val="105"/>
          <w:sz w:val="28"/>
          <w:szCs w:val="28"/>
          <w:lang w:val="kk-KZ"/>
        </w:rPr>
        <w:t xml:space="preserve">гипертрофиялық </w:t>
      </w:r>
      <w:r w:rsidRPr="005C4904">
        <w:rPr>
          <w:rFonts w:ascii="Times New Roman" w:hAnsi="Times New Roman"/>
          <w:w w:val="105"/>
          <w:sz w:val="28"/>
          <w:szCs w:val="28"/>
          <w:lang w:val="kk-KZ"/>
        </w:rPr>
        <w:t>обструкциялық кардиомиопатия (</w:t>
      </w:r>
      <w:r w:rsidR="00B265DE">
        <w:rPr>
          <w:rFonts w:ascii="Times New Roman" w:hAnsi="Times New Roman"/>
          <w:w w:val="105"/>
          <w:sz w:val="28"/>
          <w:szCs w:val="28"/>
          <w:lang w:val="kk-KZ"/>
        </w:rPr>
        <w:t>ГОКМП</w:t>
      </w:r>
      <w:r w:rsidRPr="005C4904">
        <w:rPr>
          <w:rFonts w:ascii="Times New Roman" w:hAnsi="Times New Roman"/>
          <w:w w:val="105"/>
          <w:sz w:val="28"/>
          <w:szCs w:val="28"/>
          <w:lang w:val="kk-KZ"/>
        </w:rPr>
        <w:t>) және ауыр дәрежелі аортальді стеноз)</w:t>
      </w:r>
    </w:p>
    <w:p w:rsidR="00A7704C" w:rsidRPr="005C4904" w:rsidRDefault="00813430" w:rsidP="001A6655">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5C4904">
        <w:rPr>
          <w:rFonts w:ascii="Times New Roman" w:hAnsi="Times New Roman"/>
          <w:w w:val="105"/>
          <w:sz w:val="28"/>
          <w:szCs w:val="28"/>
          <w:lang w:val="kk-KZ"/>
        </w:rPr>
        <w:t xml:space="preserve">жедел миокард инфарктісінен кейін жүрек қызметінің гемодинамикалық тұрғыдан тұрақсыз жеткіліксіздігі </w:t>
      </w:r>
    </w:p>
    <w:p w:rsidR="00BC2D3B" w:rsidRPr="005C4904" w:rsidRDefault="00813430" w:rsidP="001A6655">
      <w:pPr>
        <w:numPr>
          <w:ilvl w:val="0"/>
          <w:numId w:val="8"/>
        </w:numPr>
        <w:tabs>
          <w:tab w:val="left" w:pos="284"/>
        </w:tabs>
        <w:spacing w:after="0" w:line="240" w:lineRule="auto"/>
        <w:ind w:left="284" w:right="-108" w:hanging="284"/>
        <w:jc w:val="both"/>
        <w:rPr>
          <w:rFonts w:ascii="Times New Roman" w:hAnsi="Times New Roman"/>
          <w:w w:val="105"/>
          <w:sz w:val="28"/>
          <w:szCs w:val="28"/>
        </w:rPr>
      </w:pPr>
      <w:r w:rsidRPr="005C4904">
        <w:rPr>
          <w:rFonts w:ascii="Times New Roman" w:hAnsi="Times New Roman"/>
          <w:w w:val="105"/>
          <w:sz w:val="28"/>
          <w:szCs w:val="28"/>
          <w:lang w:val="kk-KZ"/>
        </w:rPr>
        <w:t>18 жасқа дейінгі балалар мен жасөспірімдер</w:t>
      </w:r>
    </w:p>
    <w:p w:rsidR="00D86C7C" w:rsidRPr="005C4904" w:rsidRDefault="00813430" w:rsidP="001A6655">
      <w:pPr>
        <w:spacing w:after="0" w:line="240" w:lineRule="auto"/>
        <w:jc w:val="both"/>
        <w:rPr>
          <w:rFonts w:ascii="Times New Roman" w:eastAsia="Times New Roman" w:hAnsi="Times New Roman"/>
          <w:b/>
          <w:i/>
          <w:sz w:val="28"/>
          <w:szCs w:val="28"/>
          <w:lang w:eastAsia="ru-RU"/>
        </w:rPr>
      </w:pPr>
      <w:r w:rsidRPr="005C4904">
        <w:rPr>
          <w:rFonts w:ascii="Times New Roman" w:eastAsia="Times New Roman" w:hAnsi="Times New Roman"/>
          <w:b/>
          <w:i/>
          <w:sz w:val="28"/>
          <w:szCs w:val="28"/>
          <w:lang w:val="kk-KZ" w:eastAsia="ru-RU"/>
        </w:rPr>
        <w:t>Қолдану кезіндегі қажетті сақтық шаралары</w:t>
      </w:r>
    </w:p>
    <w:p w:rsidR="005E372D" w:rsidRPr="005C4904" w:rsidRDefault="00813430" w:rsidP="001A6655">
      <w:pPr>
        <w:autoSpaceDE w:val="0"/>
        <w:autoSpaceDN w:val="0"/>
        <w:spacing w:after="0" w:line="240" w:lineRule="auto"/>
        <w:jc w:val="both"/>
        <w:rPr>
          <w:rFonts w:ascii="Times New Roman" w:hAnsi="Times New Roman"/>
          <w:sz w:val="28"/>
          <w:szCs w:val="28"/>
        </w:rPr>
      </w:pPr>
      <w:r w:rsidRPr="005C4904">
        <w:rPr>
          <w:rFonts w:ascii="Times New Roman" w:hAnsi="Times New Roman"/>
          <w:sz w:val="28"/>
          <w:szCs w:val="28"/>
          <w:lang w:val="kk-KZ"/>
        </w:rPr>
        <w:t>Агвистат</w:t>
      </w:r>
      <w:r w:rsidR="0091575B" w:rsidRPr="005C4904">
        <w:rPr>
          <w:rFonts w:ascii="Times New Roman" w:hAnsi="Times New Roman"/>
          <w:sz w:val="28"/>
          <w:szCs w:val="28"/>
          <w:vertAlign w:val="superscript"/>
          <w:lang w:val="kk-KZ"/>
        </w:rPr>
        <w:t>®</w:t>
      </w:r>
      <w:r w:rsidRPr="005C4904">
        <w:rPr>
          <w:rFonts w:ascii="Times New Roman" w:hAnsi="Times New Roman"/>
          <w:sz w:val="28"/>
          <w:szCs w:val="28"/>
          <w:lang w:val="kk-KZ"/>
        </w:rPr>
        <w:t xml:space="preserve"> препаратын қабылдар алдында дәрігермен кеңесіңіз.  </w:t>
      </w:r>
    </w:p>
    <w:p w:rsidR="007D0E84" w:rsidRPr="005C4904" w:rsidRDefault="00813430" w:rsidP="001A6655">
      <w:pPr>
        <w:spacing w:after="0" w:line="240" w:lineRule="auto"/>
        <w:jc w:val="both"/>
        <w:rPr>
          <w:rFonts w:ascii="Times New Roman" w:eastAsia="Times New Roman" w:hAnsi="Times New Roman"/>
          <w:b/>
          <w:i/>
          <w:color w:val="FF0000"/>
          <w:sz w:val="28"/>
          <w:szCs w:val="28"/>
          <w:lang w:eastAsia="ru-RU"/>
        </w:rPr>
      </w:pPr>
      <w:r w:rsidRPr="005C4904">
        <w:rPr>
          <w:rFonts w:ascii="Times New Roman" w:eastAsia="Times New Roman" w:hAnsi="Times New Roman"/>
          <w:b/>
          <w:i/>
          <w:sz w:val="28"/>
          <w:szCs w:val="28"/>
          <w:lang w:val="kk-KZ" w:eastAsia="ru-RU"/>
        </w:rPr>
        <w:t xml:space="preserve">Басқа дәрілік препараттармен өзара әрекеттесуі </w:t>
      </w:r>
    </w:p>
    <w:p w:rsidR="00D83D11" w:rsidRPr="005C4904" w:rsidRDefault="00813430" w:rsidP="001A6655">
      <w:pPr>
        <w:pStyle w:val="a9"/>
        <w:tabs>
          <w:tab w:val="left" w:pos="7158"/>
        </w:tabs>
        <w:kinsoku w:val="0"/>
        <w:overflowPunct w:val="0"/>
        <w:spacing w:after="0"/>
        <w:ind w:right="-108" w:hanging="2"/>
        <w:jc w:val="both"/>
        <w:rPr>
          <w:i/>
          <w:spacing w:val="13"/>
          <w:sz w:val="28"/>
          <w:szCs w:val="28"/>
        </w:rPr>
      </w:pPr>
      <w:r w:rsidRPr="005C4904">
        <w:rPr>
          <w:i/>
          <w:spacing w:val="-1"/>
          <w:w w:val="98"/>
          <w:sz w:val="28"/>
          <w:szCs w:val="28"/>
          <w:lang w:val="kk-KZ"/>
        </w:rPr>
        <w:t>Амлодипин/валсартан біріктіріліміне арналған дәрілермен жалпы өзара әрекеттесуі</w:t>
      </w:r>
    </w:p>
    <w:p w:rsidR="00D83D11" w:rsidRPr="005C4904" w:rsidRDefault="00813430" w:rsidP="001A6655">
      <w:pPr>
        <w:pStyle w:val="a9"/>
        <w:tabs>
          <w:tab w:val="left" w:pos="7158"/>
        </w:tabs>
        <w:kinsoku w:val="0"/>
        <w:overflowPunct w:val="0"/>
        <w:spacing w:after="0"/>
        <w:ind w:right="-108" w:hanging="2"/>
        <w:jc w:val="both"/>
        <w:rPr>
          <w:sz w:val="28"/>
          <w:szCs w:val="28"/>
        </w:rPr>
      </w:pPr>
      <w:r w:rsidRPr="005C4904">
        <w:rPr>
          <w:sz w:val="28"/>
          <w:szCs w:val="28"/>
          <w:lang w:val="kk-KZ"/>
        </w:rPr>
        <w:t>Амлодипин/валсартан біріктірілімінің басқа дәрілік заттармен дәрілік өзара әрекеттесуін зерттеу жүргізілген жоқ.</w:t>
      </w:r>
    </w:p>
    <w:p w:rsidR="00D83D11" w:rsidRPr="005C4904" w:rsidRDefault="00813430" w:rsidP="001A6655">
      <w:pPr>
        <w:pStyle w:val="a9"/>
        <w:kinsoku w:val="0"/>
        <w:overflowPunct w:val="0"/>
        <w:spacing w:after="0"/>
        <w:ind w:right="-108"/>
        <w:jc w:val="both"/>
        <w:rPr>
          <w:i/>
          <w:sz w:val="28"/>
          <w:szCs w:val="28"/>
        </w:rPr>
      </w:pPr>
      <w:r w:rsidRPr="005C4904">
        <w:rPr>
          <w:i/>
          <w:sz w:val="28"/>
          <w:szCs w:val="28"/>
          <w:lang w:val="kk-KZ"/>
        </w:rPr>
        <w:t>Назар аударуды қажет ететін бір мезгілде қолдану</w:t>
      </w:r>
    </w:p>
    <w:p w:rsidR="00D83D11" w:rsidRPr="005C4904" w:rsidRDefault="00813430" w:rsidP="001A6655">
      <w:pPr>
        <w:pStyle w:val="a9"/>
        <w:kinsoku w:val="0"/>
        <w:overflowPunct w:val="0"/>
        <w:spacing w:after="0"/>
        <w:ind w:right="-108" w:firstLine="3"/>
        <w:jc w:val="both"/>
        <w:rPr>
          <w:sz w:val="28"/>
          <w:szCs w:val="28"/>
        </w:rPr>
      </w:pPr>
      <w:r w:rsidRPr="005C4904">
        <w:rPr>
          <w:i/>
          <w:iCs/>
          <w:sz w:val="28"/>
          <w:szCs w:val="28"/>
          <w:lang w:val="kk-KZ"/>
        </w:rPr>
        <w:t>Басқа гипотензивті препараттар</w:t>
      </w:r>
      <w:r w:rsidRPr="005C4904">
        <w:rPr>
          <w:sz w:val="28"/>
          <w:szCs w:val="28"/>
          <w:lang w:val="kk-KZ"/>
        </w:rPr>
        <w:t xml:space="preserve"> (мысалы, альфа-адреноблокаторлар, диуретиктер) және гипотензивті әсері бар дәрілік заттар (мысалы, трициклді антидепрессанттар, қуықасты безінің қатерсіз гиперплазиясын емдеуге арналған альфа-адреноблокаторлар): гипотензивті әсерді күшейтуі мүмкін.</w:t>
      </w:r>
    </w:p>
    <w:p w:rsidR="00D83D11" w:rsidRPr="005C4904" w:rsidRDefault="00813430" w:rsidP="001A6655">
      <w:pPr>
        <w:pStyle w:val="a9"/>
        <w:kinsoku w:val="0"/>
        <w:overflowPunct w:val="0"/>
        <w:spacing w:after="0"/>
        <w:ind w:right="-108"/>
        <w:jc w:val="both"/>
        <w:rPr>
          <w:b/>
          <w:i/>
          <w:sz w:val="28"/>
          <w:szCs w:val="28"/>
        </w:rPr>
      </w:pPr>
      <w:r w:rsidRPr="005C4904">
        <w:rPr>
          <w:b/>
          <w:i/>
          <w:sz w:val="28"/>
          <w:szCs w:val="28"/>
          <w:lang w:val="kk-KZ"/>
        </w:rPr>
        <w:t>Амлодипиннің дәрілермен өзара әрекеттесуі</w:t>
      </w:r>
    </w:p>
    <w:p w:rsidR="00D83D11" w:rsidRPr="005C4904" w:rsidRDefault="00813430" w:rsidP="001A6655">
      <w:pPr>
        <w:pStyle w:val="a9"/>
        <w:kinsoku w:val="0"/>
        <w:overflowPunct w:val="0"/>
        <w:spacing w:after="0"/>
        <w:ind w:right="-108"/>
        <w:jc w:val="both"/>
        <w:rPr>
          <w:i/>
          <w:iCs/>
          <w:w w:val="105"/>
          <w:sz w:val="28"/>
          <w:szCs w:val="28"/>
        </w:rPr>
      </w:pPr>
      <w:r w:rsidRPr="005C4904">
        <w:rPr>
          <w:i/>
          <w:iCs/>
          <w:w w:val="105"/>
          <w:sz w:val="28"/>
          <w:szCs w:val="28"/>
          <w:lang w:val="kk-KZ"/>
        </w:rPr>
        <w:t>Бір мезгілде қолдану ұсынылмайды</w:t>
      </w:r>
    </w:p>
    <w:p w:rsidR="00D83D11" w:rsidRPr="005C4904" w:rsidRDefault="00813430" w:rsidP="001A6655">
      <w:pPr>
        <w:pStyle w:val="3"/>
        <w:kinsoku w:val="0"/>
        <w:overflowPunct w:val="0"/>
        <w:spacing w:before="0" w:after="0" w:line="240" w:lineRule="auto"/>
        <w:ind w:right="-108" w:firstLine="6"/>
        <w:rPr>
          <w:rFonts w:ascii="Times New Roman" w:hAnsi="Times New Roman" w:cs="Times New Roman"/>
          <w:b w:val="0"/>
          <w:sz w:val="28"/>
          <w:szCs w:val="28"/>
          <w:lang w:val="ru-RU"/>
        </w:rPr>
      </w:pPr>
      <w:r w:rsidRPr="005C4904">
        <w:rPr>
          <w:rFonts w:ascii="Times New Roman" w:hAnsi="Times New Roman" w:cs="Times New Roman"/>
          <w:b w:val="0"/>
          <w:i/>
          <w:iCs/>
          <w:sz w:val="28"/>
          <w:szCs w:val="28"/>
          <w:lang w:val="kk-KZ"/>
        </w:rPr>
        <w:t>Грейпфрут немесе грейпфрут шырыны</w:t>
      </w:r>
      <w:r w:rsidRPr="005C4904">
        <w:rPr>
          <w:rFonts w:ascii="Times New Roman" w:hAnsi="Times New Roman" w:cs="Times New Roman"/>
          <w:b w:val="0"/>
          <w:sz w:val="28"/>
          <w:szCs w:val="28"/>
          <w:lang w:val="kk-KZ"/>
        </w:rPr>
        <w:t>: кейбір пациенттерде биожетімділіктің ұлғаю және гипотензивті әсерінің күшеюі мүмкіндігін ескере отырып, бір мезгілде қолдану ұсынылмайды.</w:t>
      </w:r>
    </w:p>
    <w:p w:rsidR="00D83D11" w:rsidRPr="005C4904" w:rsidRDefault="00813430" w:rsidP="001A6655">
      <w:pPr>
        <w:pStyle w:val="a9"/>
        <w:kinsoku w:val="0"/>
        <w:overflowPunct w:val="0"/>
        <w:spacing w:after="0"/>
        <w:ind w:right="-108"/>
        <w:jc w:val="both"/>
        <w:rPr>
          <w:i/>
          <w:iCs/>
          <w:w w:val="105"/>
          <w:sz w:val="28"/>
          <w:szCs w:val="28"/>
        </w:rPr>
      </w:pPr>
      <w:r w:rsidRPr="005C4904">
        <w:rPr>
          <w:i/>
          <w:iCs/>
          <w:w w:val="105"/>
          <w:sz w:val="28"/>
          <w:szCs w:val="28"/>
          <w:lang w:val="kk-KZ"/>
        </w:rPr>
        <w:t>Сақтықты талап ететін бір мезгілде қолдану</w:t>
      </w:r>
    </w:p>
    <w:p w:rsidR="00D83D11" w:rsidRPr="009F2EB5" w:rsidRDefault="00813430" w:rsidP="001A6655">
      <w:pPr>
        <w:pStyle w:val="3"/>
        <w:kinsoku w:val="0"/>
        <w:overflowPunct w:val="0"/>
        <w:spacing w:before="0" w:after="0" w:line="240" w:lineRule="auto"/>
        <w:ind w:right="-108" w:firstLine="14"/>
        <w:rPr>
          <w:rFonts w:ascii="Times New Roman" w:hAnsi="Times New Roman" w:cs="Times New Roman"/>
          <w:b w:val="0"/>
          <w:sz w:val="28"/>
          <w:szCs w:val="28"/>
          <w:lang w:val="kk-KZ"/>
        </w:rPr>
      </w:pPr>
      <w:r w:rsidRPr="005C4904">
        <w:rPr>
          <w:rFonts w:ascii="Times New Roman" w:hAnsi="Times New Roman" w:cs="Times New Roman"/>
          <w:b w:val="0"/>
          <w:i/>
          <w:iCs/>
          <w:sz w:val="28"/>
          <w:szCs w:val="28"/>
          <w:lang w:val="kk-KZ"/>
        </w:rPr>
        <w:t>CYP3А4 изоферментінің тежегіштері</w:t>
      </w:r>
      <w:r w:rsidRPr="005C4904">
        <w:rPr>
          <w:rFonts w:ascii="Times New Roman" w:hAnsi="Times New Roman" w:cs="Times New Roman"/>
          <w:b w:val="0"/>
          <w:sz w:val="28"/>
          <w:szCs w:val="28"/>
          <w:lang w:val="kk-KZ"/>
        </w:rPr>
        <w:t xml:space="preserve">: </w:t>
      </w:r>
      <w:r w:rsidRPr="005C4904">
        <w:rPr>
          <w:rFonts w:ascii="Times New Roman" w:hAnsi="Times New Roman" w:cs="Times New Roman"/>
          <w:b w:val="0"/>
          <w:i/>
          <w:iCs/>
          <w:sz w:val="28"/>
          <w:szCs w:val="28"/>
          <w:lang w:val="kk-KZ"/>
        </w:rPr>
        <w:t>CYP3А4</w:t>
      </w:r>
      <w:r w:rsidRPr="005C4904">
        <w:rPr>
          <w:rFonts w:ascii="Times New Roman" w:hAnsi="Times New Roman" w:cs="Times New Roman"/>
          <w:b w:val="0"/>
          <w:sz w:val="28"/>
          <w:szCs w:val="28"/>
          <w:lang w:val="kk-KZ"/>
        </w:rPr>
        <w:t xml:space="preserve"> изоферментінің күшті немесе орташа тежегіштерімен (протеаза тежегіштерімен, верапамилмен немесе дилтиаземмен, азольді зеңге қарсы дәрілік заттармен, эритромицин немесе кларитромицин сияқты макролидтермен) бір мезгілде қолдану амлодипиннің жүйелік экспозициясының елеулі ұлғаюына әкеп соғуы мүмкін. Егде жастағы пациенттерде бұл өзгерістердің клиникалық маңызы бар, сондықтан медициналық бақылау мен дозаны түзету қажет.</w:t>
      </w:r>
    </w:p>
    <w:p w:rsidR="00D83D11" w:rsidRPr="009F2EB5" w:rsidRDefault="00813430" w:rsidP="001A6655">
      <w:pPr>
        <w:pStyle w:val="a9"/>
        <w:kinsoku w:val="0"/>
        <w:overflowPunct w:val="0"/>
        <w:spacing w:after="0"/>
        <w:ind w:right="-108" w:firstLine="15"/>
        <w:jc w:val="both"/>
        <w:rPr>
          <w:sz w:val="28"/>
          <w:szCs w:val="28"/>
          <w:lang w:val="kk-KZ"/>
        </w:rPr>
      </w:pPr>
      <w:r w:rsidRPr="005C4904">
        <w:rPr>
          <w:i/>
          <w:iCs/>
          <w:sz w:val="28"/>
          <w:szCs w:val="28"/>
          <w:lang w:val="kk-KZ"/>
        </w:rPr>
        <w:t>CYP3А4 изоферментінің индукторлары</w:t>
      </w:r>
      <w:r w:rsidRPr="005C4904">
        <w:rPr>
          <w:sz w:val="28"/>
          <w:szCs w:val="28"/>
          <w:lang w:val="kk-KZ"/>
        </w:rPr>
        <w:t xml:space="preserve"> (құрысуға қарсы препараттар (мысалы, карбамазепин, фенобарбитал, фенитоин, фосфенитоин, примидон), рифампицин, шілтер жапырақты шайқурай): белгілі </w:t>
      </w:r>
      <w:r w:rsidRPr="005C4904">
        <w:rPr>
          <w:i/>
          <w:iCs/>
          <w:sz w:val="28"/>
          <w:szCs w:val="28"/>
          <w:lang w:val="kk-KZ"/>
        </w:rPr>
        <w:t>CYP3А4</w:t>
      </w:r>
      <w:r w:rsidRPr="005C4904">
        <w:rPr>
          <w:sz w:val="28"/>
          <w:szCs w:val="28"/>
          <w:lang w:val="kk-KZ"/>
        </w:rPr>
        <w:t xml:space="preserve"> индукторларын бірге қабылдаған кезде плазмадағы амлодипиннің концентрациясы өзгеруі мүмкін. Демек, артериялық қысымды бақылау қажет және әсіресе күшті </w:t>
      </w:r>
      <w:r w:rsidRPr="005C4904">
        <w:rPr>
          <w:i/>
          <w:iCs/>
          <w:sz w:val="28"/>
          <w:szCs w:val="28"/>
          <w:lang w:val="kk-KZ"/>
        </w:rPr>
        <w:t>CYP3А4</w:t>
      </w:r>
      <w:r w:rsidRPr="005C4904">
        <w:rPr>
          <w:sz w:val="28"/>
          <w:szCs w:val="28"/>
          <w:lang w:val="kk-KZ"/>
        </w:rPr>
        <w:t xml:space="preserve"> индукторларын (мысалы, рифампицин, шілтер жапырақты шайқурай) қатар қолдану кезінде де, одан кейін де дозаны реттеу керек.</w:t>
      </w:r>
    </w:p>
    <w:p w:rsidR="00D83D11" w:rsidRPr="009F2EB5" w:rsidRDefault="00813430" w:rsidP="001A6655">
      <w:pPr>
        <w:pStyle w:val="a9"/>
        <w:kinsoku w:val="0"/>
        <w:overflowPunct w:val="0"/>
        <w:spacing w:after="0"/>
        <w:ind w:right="-108" w:firstLine="2"/>
        <w:jc w:val="both"/>
        <w:rPr>
          <w:sz w:val="28"/>
          <w:szCs w:val="28"/>
          <w:lang w:val="kk-KZ"/>
        </w:rPr>
      </w:pPr>
      <w:r w:rsidRPr="005C4904">
        <w:rPr>
          <w:i/>
          <w:iCs/>
          <w:sz w:val="28"/>
          <w:szCs w:val="28"/>
          <w:lang w:val="kk-KZ"/>
        </w:rPr>
        <w:t>Симвастатин</w:t>
      </w:r>
      <w:r w:rsidRPr="005C4904">
        <w:rPr>
          <w:sz w:val="28"/>
          <w:szCs w:val="28"/>
          <w:lang w:val="kk-KZ"/>
        </w:rPr>
        <w:t xml:space="preserve">: 10 мг дозада амлодипинді және 80 мг дозада симвастатинді бір мезгілде қайта қолдану симвастатинмен жүргізілетін монотерапия кезінде осындаймен салыстырғанда симвастатиннің экспозициясын 77% - ға </w:t>
      </w:r>
      <w:r w:rsidRPr="005C4904">
        <w:rPr>
          <w:sz w:val="28"/>
          <w:szCs w:val="28"/>
          <w:lang w:val="kk-KZ"/>
        </w:rPr>
        <w:lastRenderedPageBreak/>
        <w:t>арттырады. Амлодипин алатын пациенттерге симвастатинді тәулігіне 20 мг аспайтын дозада қолдану ұсынылады.</w:t>
      </w:r>
    </w:p>
    <w:p w:rsidR="00D83D11" w:rsidRPr="009F2EB5" w:rsidRDefault="00813430" w:rsidP="001A6655">
      <w:pPr>
        <w:pStyle w:val="a9"/>
        <w:kinsoku w:val="0"/>
        <w:overflowPunct w:val="0"/>
        <w:spacing w:after="0"/>
        <w:ind w:right="-108" w:firstLine="2"/>
        <w:jc w:val="both"/>
        <w:rPr>
          <w:sz w:val="28"/>
          <w:szCs w:val="28"/>
          <w:lang w:val="kk-KZ"/>
        </w:rPr>
      </w:pPr>
      <w:r w:rsidRPr="005C4904">
        <w:rPr>
          <w:i/>
          <w:iCs/>
          <w:sz w:val="28"/>
          <w:szCs w:val="28"/>
          <w:lang w:val="kk-KZ"/>
        </w:rPr>
        <w:t>Дантролен</w:t>
      </w:r>
      <w:r w:rsidRPr="005C4904">
        <w:rPr>
          <w:sz w:val="28"/>
          <w:szCs w:val="28"/>
          <w:lang w:val="kk-KZ"/>
        </w:rPr>
        <w:t xml:space="preserve"> (вена ішіне енгізу): жануарларға жүргізілген эксперименттерде верапамилді ішке қабылдағаннан және дантроленді вена ішіне енгізгеннен кейін өліммен аяқталған қарыншалар фибрилляциясы және гиперкалиемиямен астасқан жүрек-қантамыр жеткіліксіздігі жағдайлары байқалған. Гиперкалиемияның даму қаупін ескере отырып, қатерлі гипертермияның дамуына бейім пациенттерде кальций өзекшелерінің блокаторларын, оның ішінде амлодипинді бір мезгілде қолданудан аулақ болу керек.</w:t>
      </w:r>
    </w:p>
    <w:p w:rsidR="00D83D11" w:rsidRPr="009F2EB5" w:rsidRDefault="00813430" w:rsidP="001A6655">
      <w:pPr>
        <w:pStyle w:val="a9"/>
        <w:kinsoku w:val="0"/>
        <w:overflowPunct w:val="0"/>
        <w:spacing w:after="0"/>
        <w:ind w:right="-108" w:firstLine="8"/>
        <w:jc w:val="both"/>
        <w:rPr>
          <w:sz w:val="28"/>
          <w:szCs w:val="28"/>
          <w:lang w:val="kk-KZ"/>
        </w:rPr>
      </w:pPr>
      <w:r w:rsidRPr="005C4904">
        <w:rPr>
          <w:i/>
          <w:iCs/>
          <w:sz w:val="28"/>
          <w:szCs w:val="28"/>
          <w:lang w:val="kk-KZ"/>
        </w:rPr>
        <w:t>Такролимус</w:t>
      </w:r>
      <w:r w:rsidRPr="005C4904">
        <w:rPr>
          <w:sz w:val="28"/>
          <w:szCs w:val="28"/>
          <w:lang w:val="kk-KZ"/>
        </w:rPr>
        <w:t>: амлодипинмен бірге қабылдаған кезде қандағы такролимус деңгейінің жоғарылау қаупі бар. Такролимустың уытты әсерін болдырмау үшін такролимуспен ем алатын пациентке амлодипинді енгізу қандағы такролимус деңгейінің мониторингін және қажет болған жағдайда такролимус дозасын түзетуді талап етеді.</w:t>
      </w:r>
    </w:p>
    <w:p w:rsidR="00D83D11" w:rsidRPr="009F2EB5" w:rsidRDefault="00813430" w:rsidP="001A6655">
      <w:pPr>
        <w:pStyle w:val="ListParagraph1"/>
        <w:tabs>
          <w:tab w:val="left" w:pos="284"/>
        </w:tabs>
        <w:spacing w:line="240" w:lineRule="auto"/>
        <w:ind w:left="0" w:right="-108" w:firstLine="0"/>
        <w:jc w:val="both"/>
        <w:rPr>
          <w:sz w:val="28"/>
          <w:szCs w:val="28"/>
          <w:lang w:val="kk-KZ"/>
        </w:rPr>
      </w:pPr>
      <w:r w:rsidRPr="005C4904">
        <w:rPr>
          <w:i/>
          <w:iCs/>
          <w:sz w:val="28"/>
          <w:szCs w:val="28"/>
          <w:lang w:val="kk-KZ"/>
        </w:rPr>
        <w:t>Кларитромицин</w:t>
      </w:r>
      <w:r w:rsidRPr="005C4904">
        <w:rPr>
          <w:sz w:val="28"/>
          <w:szCs w:val="28"/>
          <w:lang w:val="kk-KZ"/>
        </w:rPr>
        <w:t xml:space="preserve">: кларитромицин </w:t>
      </w:r>
      <w:r w:rsidRPr="005C4904">
        <w:rPr>
          <w:i/>
          <w:iCs/>
          <w:sz w:val="28"/>
          <w:szCs w:val="28"/>
          <w:lang w:val="kk-KZ"/>
        </w:rPr>
        <w:t>CYP3А4</w:t>
      </w:r>
      <w:r w:rsidR="009F2EB5" w:rsidRPr="00D861B1">
        <w:rPr>
          <w:i/>
          <w:iCs/>
          <w:sz w:val="28"/>
          <w:szCs w:val="28"/>
          <w:lang w:val="ru-RU"/>
        </w:rPr>
        <w:t xml:space="preserve"> </w:t>
      </w:r>
      <w:r w:rsidRPr="005C4904">
        <w:rPr>
          <w:sz w:val="28"/>
          <w:szCs w:val="28"/>
          <w:lang w:val="kk-KZ"/>
        </w:rPr>
        <w:t xml:space="preserve">тежегіші болып табылады. Кларитромицинді амлодипинмен бірге қабылдайтын пациенттерде </w:t>
      </w:r>
      <w:r w:rsidR="002E1B46">
        <w:rPr>
          <w:sz w:val="28"/>
          <w:szCs w:val="28"/>
          <w:lang w:val="kk-KZ"/>
        </w:rPr>
        <w:t>гипотензия</w:t>
      </w:r>
      <w:r w:rsidRPr="005C4904">
        <w:rPr>
          <w:sz w:val="28"/>
          <w:szCs w:val="28"/>
          <w:lang w:val="kk-KZ"/>
        </w:rPr>
        <w:t xml:space="preserve"> дамуының жоғары қаупі бар. Бір мезгілде қолданған кезде пациенттерді мұқият бақылау ұсынылады.</w:t>
      </w:r>
    </w:p>
    <w:p w:rsidR="00D83D11" w:rsidRPr="009F2EB5" w:rsidRDefault="00813430" w:rsidP="001A6655">
      <w:pPr>
        <w:pStyle w:val="a9"/>
        <w:kinsoku w:val="0"/>
        <w:overflowPunct w:val="0"/>
        <w:spacing w:after="0"/>
        <w:ind w:right="-108" w:firstLine="5"/>
        <w:jc w:val="both"/>
        <w:rPr>
          <w:sz w:val="28"/>
          <w:szCs w:val="28"/>
          <w:lang w:val="kk-KZ"/>
        </w:rPr>
      </w:pPr>
      <w:r w:rsidRPr="005C4904">
        <w:rPr>
          <w:i/>
          <w:iCs/>
          <w:sz w:val="28"/>
          <w:szCs w:val="28"/>
          <w:lang w:val="kk-KZ"/>
        </w:rPr>
        <w:t>Рапамицин тежегіштерінің механикалық нысаны (mTOR)</w:t>
      </w:r>
      <w:r w:rsidRPr="005C4904">
        <w:rPr>
          <w:sz w:val="28"/>
          <w:szCs w:val="28"/>
          <w:lang w:val="kk-KZ"/>
        </w:rPr>
        <w:t xml:space="preserve">: сиролимус, темсиролимус және эверолимус сияқты mTOR тежегіштері </w:t>
      </w:r>
      <w:r w:rsidRPr="005C4904">
        <w:rPr>
          <w:i/>
          <w:iCs/>
          <w:sz w:val="28"/>
          <w:szCs w:val="28"/>
          <w:lang w:val="kk-KZ"/>
        </w:rPr>
        <w:t xml:space="preserve">CYP3А4 </w:t>
      </w:r>
      <w:bookmarkStart w:id="1" w:name="_GoBack"/>
      <w:r w:rsidRPr="00D04A06">
        <w:rPr>
          <w:iCs/>
          <w:sz w:val="28"/>
          <w:szCs w:val="28"/>
          <w:lang w:val="kk-KZ"/>
        </w:rPr>
        <w:t>субстраттары болып табылады.</w:t>
      </w:r>
      <w:r w:rsidRPr="005C4904">
        <w:rPr>
          <w:i/>
          <w:iCs/>
          <w:sz w:val="28"/>
          <w:szCs w:val="28"/>
          <w:lang w:val="kk-KZ"/>
        </w:rPr>
        <w:t xml:space="preserve"> </w:t>
      </w:r>
      <w:bookmarkEnd w:id="1"/>
      <w:r w:rsidRPr="005C4904">
        <w:rPr>
          <w:i/>
          <w:iCs/>
          <w:sz w:val="28"/>
          <w:szCs w:val="28"/>
          <w:lang w:val="kk-KZ"/>
        </w:rPr>
        <w:t>Амлодипин</w:t>
      </w:r>
      <w:r w:rsidRPr="005C4904">
        <w:rPr>
          <w:sz w:val="28"/>
          <w:szCs w:val="28"/>
          <w:lang w:val="kk-KZ"/>
        </w:rPr>
        <w:t xml:space="preserve"> </w:t>
      </w:r>
      <w:r w:rsidRPr="005C4904">
        <w:rPr>
          <w:i/>
          <w:iCs/>
          <w:sz w:val="28"/>
          <w:szCs w:val="28"/>
          <w:lang w:val="kk-KZ"/>
        </w:rPr>
        <w:t>CYP3А4</w:t>
      </w:r>
      <w:r w:rsidR="009F2EB5" w:rsidRPr="009F2EB5">
        <w:rPr>
          <w:i/>
          <w:iCs/>
          <w:sz w:val="28"/>
          <w:szCs w:val="28"/>
          <w:lang w:val="kk-KZ"/>
        </w:rPr>
        <w:t xml:space="preserve"> </w:t>
      </w:r>
      <w:r w:rsidRPr="005C4904">
        <w:rPr>
          <w:sz w:val="28"/>
          <w:szCs w:val="28"/>
          <w:lang w:val="kk-KZ"/>
        </w:rPr>
        <w:t>әлсіз тежегіші болып табылады. mTOR тежегіштерімен бір мезгілде қолданғанда амлодипин mTOR тежегіштерінің әсерін күшейтуі мүмкін.</w:t>
      </w:r>
    </w:p>
    <w:p w:rsidR="00D83D11" w:rsidRPr="009F2EB5" w:rsidRDefault="00813430" w:rsidP="001A6655">
      <w:pPr>
        <w:pStyle w:val="a9"/>
        <w:kinsoku w:val="0"/>
        <w:overflowPunct w:val="0"/>
        <w:spacing w:after="0"/>
        <w:ind w:right="-108" w:firstLine="5"/>
        <w:jc w:val="both"/>
        <w:rPr>
          <w:i/>
          <w:iCs/>
          <w:w w:val="105"/>
          <w:sz w:val="28"/>
          <w:szCs w:val="28"/>
          <w:lang w:val="kk-KZ"/>
        </w:rPr>
      </w:pPr>
      <w:r w:rsidRPr="005C4904">
        <w:rPr>
          <w:i/>
          <w:iCs/>
          <w:w w:val="105"/>
          <w:sz w:val="28"/>
          <w:szCs w:val="28"/>
          <w:lang w:val="kk-KZ"/>
        </w:rPr>
        <w:t xml:space="preserve">Назар аударуды қажет ететін бір мезгілде қолдану </w:t>
      </w:r>
    </w:p>
    <w:p w:rsidR="00D83D11" w:rsidRPr="009F2EB5" w:rsidRDefault="00813430" w:rsidP="001A6655">
      <w:pPr>
        <w:pStyle w:val="a9"/>
        <w:kinsoku w:val="0"/>
        <w:overflowPunct w:val="0"/>
        <w:spacing w:after="0"/>
        <w:ind w:right="-108"/>
        <w:jc w:val="both"/>
        <w:rPr>
          <w:i/>
          <w:iCs/>
          <w:w w:val="105"/>
          <w:sz w:val="28"/>
          <w:szCs w:val="28"/>
          <w:lang w:val="kk-KZ"/>
        </w:rPr>
      </w:pPr>
      <w:r w:rsidRPr="005C4904">
        <w:rPr>
          <w:i/>
          <w:iCs/>
          <w:w w:val="105"/>
          <w:sz w:val="28"/>
          <w:szCs w:val="28"/>
          <w:lang w:val="kk-KZ"/>
        </w:rPr>
        <w:t>Басқа дәрілік заттар</w:t>
      </w:r>
    </w:p>
    <w:p w:rsidR="00D83D11" w:rsidRPr="009F2EB5" w:rsidRDefault="00813430" w:rsidP="001A6655">
      <w:pPr>
        <w:pStyle w:val="a9"/>
        <w:kinsoku w:val="0"/>
        <w:overflowPunct w:val="0"/>
        <w:spacing w:after="0"/>
        <w:ind w:right="-108"/>
        <w:jc w:val="both"/>
        <w:rPr>
          <w:sz w:val="28"/>
          <w:szCs w:val="28"/>
          <w:lang w:val="kk-KZ"/>
        </w:rPr>
      </w:pPr>
      <w:r w:rsidRPr="005C4904">
        <w:rPr>
          <w:sz w:val="28"/>
          <w:szCs w:val="28"/>
          <w:lang w:val="kk-KZ"/>
        </w:rPr>
        <w:t>Амлодипиннің клиникалық зерттеулерінде аторвастатинмен, дигоксинмен, варфаринмен, циклоспоринмен елеулі өзара әрекеттесуі анықталған жоқ.</w:t>
      </w:r>
    </w:p>
    <w:p w:rsidR="00D83D11" w:rsidRPr="009F2EB5" w:rsidRDefault="00813430" w:rsidP="001A6655">
      <w:pPr>
        <w:pStyle w:val="a9"/>
        <w:kinsoku w:val="0"/>
        <w:overflowPunct w:val="0"/>
        <w:spacing w:after="0"/>
        <w:ind w:right="-108"/>
        <w:jc w:val="both"/>
        <w:rPr>
          <w:b/>
          <w:i/>
          <w:sz w:val="28"/>
          <w:szCs w:val="28"/>
          <w:lang w:val="kk-KZ"/>
        </w:rPr>
      </w:pPr>
      <w:r w:rsidRPr="005C4904">
        <w:rPr>
          <w:b/>
          <w:i/>
          <w:sz w:val="28"/>
          <w:szCs w:val="28"/>
          <w:lang w:val="kk-KZ"/>
        </w:rPr>
        <w:t>Валсартанның дәрілермен өзара әрекеттесуі</w:t>
      </w:r>
    </w:p>
    <w:p w:rsidR="00D83D11" w:rsidRPr="009F2EB5" w:rsidRDefault="00813430" w:rsidP="001A6655">
      <w:pPr>
        <w:pStyle w:val="a9"/>
        <w:kinsoku w:val="0"/>
        <w:overflowPunct w:val="0"/>
        <w:spacing w:after="0"/>
        <w:ind w:right="-108"/>
        <w:jc w:val="both"/>
        <w:rPr>
          <w:i/>
          <w:iCs/>
          <w:w w:val="105"/>
          <w:sz w:val="28"/>
          <w:szCs w:val="28"/>
          <w:lang w:val="kk-KZ"/>
        </w:rPr>
      </w:pPr>
      <w:r w:rsidRPr="005C4904">
        <w:rPr>
          <w:i/>
          <w:iCs/>
          <w:w w:val="105"/>
          <w:sz w:val="28"/>
          <w:szCs w:val="28"/>
          <w:lang w:val="kk-KZ"/>
        </w:rPr>
        <w:t>Бір мезгілде қолдану ұсынылмайды</w:t>
      </w:r>
    </w:p>
    <w:p w:rsidR="00D83D11" w:rsidRPr="009F2EB5" w:rsidRDefault="00813430" w:rsidP="001A6655">
      <w:pPr>
        <w:pStyle w:val="a9"/>
        <w:kinsoku w:val="0"/>
        <w:overflowPunct w:val="0"/>
        <w:spacing w:after="0"/>
        <w:ind w:right="-108"/>
        <w:jc w:val="both"/>
        <w:rPr>
          <w:sz w:val="28"/>
          <w:szCs w:val="28"/>
          <w:lang w:val="kk-KZ"/>
        </w:rPr>
      </w:pPr>
      <w:r w:rsidRPr="005C4904">
        <w:rPr>
          <w:i/>
          <w:iCs/>
          <w:sz w:val="28"/>
          <w:szCs w:val="28"/>
          <w:lang w:val="kk-KZ"/>
        </w:rPr>
        <w:t>Литий</w:t>
      </w:r>
      <w:r w:rsidRPr="005C4904">
        <w:rPr>
          <w:sz w:val="28"/>
          <w:szCs w:val="28"/>
          <w:lang w:val="kk-KZ"/>
        </w:rPr>
        <w:t>: валсартанды қоса алғанда, ангиотензин өзгертетін фермент тежегіштерін немесе ангиотензин II рецепторларының антагонистерін литий препараттарымен бір мезгілде қолданған кезде қан плазмасындағы литий концентрациясының қайтымды ұлғаюы және уыттанудың дамуы тіркелді. Бір мезгілде қолдану қажет болған жағдайда қан плазмасындағы литий концентрациясын мұқият бақылау керек. Сонымен қатар диуретикті қолдану кезінде литий уыттылығы қаупінің артуы мүмкін.</w:t>
      </w:r>
    </w:p>
    <w:p w:rsidR="00D83D11" w:rsidRPr="009F2EB5" w:rsidRDefault="00813430" w:rsidP="001A6655">
      <w:pPr>
        <w:pStyle w:val="a9"/>
        <w:kinsoku w:val="0"/>
        <w:overflowPunct w:val="0"/>
        <w:spacing w:after="0"/>
        <w:ind w:right="-108" w:firstLine="8"/>
        <w:jc w:val="both"/>
        <w:rPr>
          <w:w w:val="105"/>
          <w:sz w:val="28"/>
          <w:szCs w:val="28"/>
          <w:lang w:val="kk-KZ"/>
        </w:rPr>
      </w:pPr>
      <w:r w:rsidRPr="005C4904">
        <w:rPr>
          <w:i/>
          <w:iCs/>
          <w:w w:val="105"/>
          <w:sz w:val="28"/>
          <w:szCs w:val="28"/>
          <w:lang w:val="kk-KZ"/>
        </w:rPr>
        <w:t xml:space="preserve">Калий сақтайтын диуретиктер, калий препараттары, құрамында калий бар тағамдық қоспалар және қан сарысуындағы калий мөлшерін арттыруы мүмкін басқа да дәрілік заттар мен заттар: </w:t>
      </w:r>
      <w:r w:rsidRPr="005C4904">
        <w:rPr>
          <w:w w:val="105"/>
          <w:sz w:val="28"/>
          <w:szCs w:val="28"/>
          <w:lang w:val="kk-KZ"/>
        </w:rPr>
        <w:t>калий құрамына әсер ететін препараттармен бір мезгілде қолдану қажет болған жағдайда, қан плазмасындағы калий мөлшерін бақылау ұсынылады.</w:t>
      </w:r>
    </w:p>
    <w:p w:rsidR="00D83D11" w:rsidRPr="009F2EB5" w:rsidRDefault="00813430" w:rsidP="00306B82">
      <w:pPr>
        <w:pStyle w:val="a9"/>
        <w:kinsoku w:val="0"/>
        <w:overflowPunct w:val="0"/>
        <w:spacing w:after="0"/>
        <w:ind w:right="-108"/>
        <w:jc w:val="both"/>
        <w:rPr>
          <w:sz w:val="28"/>
          <w:szCs w:val="28"/>
          <w:lang w:val="kk-KZ"/>
        </w:rPr>
      </w:pPr>
      <w:r w:rsidRPr="005C4904">
        <w:rPr>
          <w:i/>
          <w:iCs/>
          <w:w w:val="105"/>
          <w:sz w:val="28"/>
          <w:szCs w:val="28"/>
          <w:lang w:val="kk-KZ"/>
        </w:rPr>
        <w:t xml:space="preserve">ҚҚСП, оның ішінде циклоооксигеназа-2 (ЦОГ-2) селективті тежегіштері, ацетилсалицил қышқылы тәулігіне 3 г-дан астам дозада және селективті емес ҚҚСП сақтықты талап ететін бір мезгілде </w:t>
      </w:r>
      <w:r w:rsidRPr="005C4904">
        <w:rPr>
          <w:i/>
          <w:iCs/>
          <w:w w:val="105"/>
          <w:sz w:val="28"/>
          <w:szCs w:val="28"/>
          <w:lang w:val="kk-KZ"/>
        </w:rPr>
        <w:lastRenderedPageBreak/>
        <w:t>қолдану</w:t>
      </w:r>
      <w:r w:rsidRPr="005C4904">
        <w:rPr>
          <w:sz w:val="28"/>
          <w:szCs w:val="28"/>
          <w:lang w:val="kk-KZ"/>
        </w:rPr>
        <w:t>: бір мезгілде қолданған кезде гипотензивті әсердің әлсіреуі, бүйрек функциясының бұзылу қаупінің артуы және қан плазмасындағы калий мөлшері жоғарылауы мүмкін. Емдеу басында бүйрек функциясын бағалау, сондай-ақ су-электролит теңгерімінің бұзылуын түзету ұсынылады.</w:t>
      </w:r>
    </w:p>
    <w:p w:rsidR="00D83D11" w:rsidRPr="009F2EB5" w:rsidRDefault="00813430" w:rsidP="001A6655">
      <w:pPr>
        <w:pStyle w:val="a9"/>
        <w:kinsoku w:val="0"/>
        <w:overflowPunct w:val="0"/>
        <w:spacing w:after="0"/>
        <w:ind w:right="-108" w:firstLine="7"/>
        <w:jc w:val="both"/>
        <w:rPr>
          <w:sz w:val="28"/>
          <w:szCs w:val="28"/>
          <w:lang w:val="kk-KZ"/>
        </w:rPr>
      </w:pPr>
      <w:r w:rsidRPr="005C4904">
        <w:rPr>
          <w:i/>
          <w:iCs/>
          <w:sz w:val="28"/>
          <w:szCs w:val="28"/>
          <w:lang w:val="kk-KZ"/>
        </w:rPr>
        <w:t>Кері қармау тасымалдағыштарының (рифампицин, циклоспорин) немесе эффлюкс тасымалдағыштарының (ритонавир) тежегіштері</w:t>
      </w:r>
      <w:r w:rsidRPr="005C4904">
        <w:rPr>
          <w:sz w:val="28"/>
          <w:szCs w:val="28"/>
          <w:lang w:val="kk-KZ"/>
        </w:rPr>
        <w:t>: in vitro зерттеу нәтижелері бойынша валсартан OATP1B1 және MRP2 тасымалдаушы ақуыздарының субстраты болып табылады. Кері қармау тасымалдағыштарының  тежегіштерін (рифампицин, циклоспорин) немесе эффлюкс тасымалдағыштарының (ритонавир) бір мезгілде қабылдау валсартанның әсерін күшейтуі мүмкін.</w:t>
      </w:r>
    </w:p>
    <w:p w:rsidR="00D83D11" w:rsidRPr="009F2EB5" w:rsidRDefault="00813430" w:rsidP="001A6655">
      <w:pPr>
        <w:pStyle w:val="a9"/>
        <w:kinsoku w:val="0"/>
        <w:overflowPunct w:val="0"/>
        <w:spacing w:after="0"/>
        <w:ind w:right="-108" w:firstLine="7"/>
        <w:jc w:val="both"/>
        <w:rPr>
          <w:w w:val="105"/>
          <w:sz w:val="28"/>
          <w:szCs w:val="28"/>
          <w:lang w:val="kk-KZ"/>
        </w:rPr>
      </w:pPr>
      <w:r w:rsidRPr="005C4904">
        <w:rPr>
          <w:i/>
          <w:iCs/>
          <w:w w:val="105"/>
          <w:sz w:val="28"/>
          <w:szCs w:val="28"/>
          <w:lang w:val="kk-KZ"/>
        </w:rPr>
        <w:t>Ренин-ангиотензин-альдостерон жүйесінің (РААЖ) қосарлы блокадасы:</w:t>
      </w:r>
      <w:r w:rsidRPr="005C4904">
        <w:rPr>
          <w:w w:val="105"/>
          <w:sz w:val="28"/>
          <w:szCs w:val="28"/>
          <w:lang w:val="kk-KZ"/>
        </w:rPr>
        <w:t xml:space="preserve"> клиникалық сынақтар деректері АӨФ, АРБ II тежегіштерін немесе алискирен біріктіріп қолдану есебінен РААЖ қосарлы блокадасы монотерапиямен салыстырғанда гипотензия, гиперкалиемия және бүйрек функциясының төмендеуі (жедел бүйрек жеткіліксіздігін қоса алғанда) сияқты жағымсыз реакциялар дамуының анағұрлым жоғары жиіліг</w:t>
      </w:r>
      <w:r w:rsidR="00B265DE">
        <w:rPr>
          <w:w w:val="105"/>
          <w:sz w:val="28"/>
          <w:szCs w:val="28"/>
          <w:lang w:val="kk-KZ"/>
        </w:rPr>
        <w:t>імен байланысты екенін көрсетті.</w:t>
      </w:r>
    </w:p>
    <w:p w:rsidR="00EE5E0D" w:rsidRPr="009F2EB5" w:rsidRDefault="00813430" w:rsidP="001A6655">
      <w:pPr>
        <w:spacing w:after="0" w:line="240" w:lineRule="auto"/>
        <w:jc w:val="both"/>
        <w:rPr>
          <w:rFonts w:ascii="Times New Roman" w:eastAsia="PMingLiU" w:hAnsi="Times New Roman"/>
          <w:sz w:val="28"/>
          <w:szCs w:val="28"/>
          <w:lang w:val="kk-KZ" w:eastAsia="zh-TW"/>
        </w:rPr>
      </w:pPr>
      <w:r w:rsidRPr="005C4904">
        <w:rPr>
          <w:rFonts w:ascii="Times New Roman" w:hAnsi="Times New Roman"/>
          <w:i/>
          <w:iCs/>
          <w:w w:val="105"/>
          <w:sz w:val="28"/>
          <w:szCs w:val="28"/>
          <w:lang w:val="kk-KZ"/>
        </w:rPr>
        <w:t>Басқа дәрілік заттар:</w:t>
      </w:r>
      <w:r w:rsidRPr="005977C1">
        <w:rPr>
          <w:rFonts w:ascii="Times New Roman" w:hAnsi="Times New Roman"/>
          <w:iCs/>
          <w:w w:val="105"/>
          <w:sz w:val="28"/>
          <w:szCs w:val="28"/>
          <w:lang w:val="kk-KZ"/>
        </w:rPr>
        <w:t xml:space="preserve"> валсартанмен монотерапия кезінде мынадай дәрілік заттармен клиникалық маңызды өзара әрекеттесулер анықталған жоқ: циметидин, варфарин, фуросемид, дигоксин, атенолол, индометацин, гидрохлоротиазид, амлодипин және глибенкламид.</w:t>
      </w:r>
    </w:p>
    <w:p w:rsidR="00D43297" w:rsidRPr="009F2EB5" w:rsidRDefault="00813430" w:rsidP="001A6655">
      <w:pPr>
        <w:spacing w:after="0" w:line="240" w:lineRule="auto"/>
        <w:jc w:val="both"/>
        <w:rPr>
          <w:rFonts w:ascii="Times New Roman" w:eastAsia="Times New Roman" w:hAnsi="Times New Roman"/>
          <w:b/>
          <w:i/>
          <w:sz w:val="28"/>
          <w:szCs w:val="28"/>
          <w:lang w:val="kk-KZ" w:eastAsia="ru-RU"/>
        </w:rPr>
      </w:pPr>
      <w:r w:rsidRPr="005C4904">
        <w:rPr>
          <w:rFonts w:ascii="Times New Roman" w:eastAsia="Times New Roman" w:hAnsi="Times New Roman"/>
          <w:b/>
          <w:i/>
          <w:sz w:val="28"/>
          <w:szCs w:val="28"/>
          <w:lang w:val="kk-KZ" w:eastAsia="ru-RU"/>
        </w:rPr>
        <w:t>Арнайы ескертулер</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Амлодипиннің гипертониялық криздегі қауіпсіздігі мен тиімділігі анықталмаған.</w:t>
      </w:r>
    </w:p>
    <w:p w:rsidR="00E739B6" w:rsidRPr="009F2EB5" w:rsidRDefault="00813430" w:rsidP="001A6655">
      <w:pPr>
        <w:pStyle w:val="a9"/>
        <w:kinsoku w:val="0"/>
        <w:overflowPunct w:val="0"/>
        <w:spacing w:after="0"/>
        <w:ind w:right="-108"/>
        <w:jc w:val="both"/>
        <w:rPr>
          <w:i/>
          <w:sz w:val="28"/>
          <w:szCs w:val="28"/>
          <w:lang w:val="kk-KZ"/>
        </w:rPr>
      </w:pPr>
      <w:r w:rsidRPr="005C4904">
        <w:rPr>
          <w:i/>
          <w:sz w:val="28"/>
          <w:szCs w:val="28"/>
          <w:lang w:val="kk-KZ"/>
        </w:rPr>
        <w:t>Жүктілік</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 xml:space="preserve">Ангиотензин II </w:t>
      </w:r>
      <w:r w:rsidR="00B265DE" w:rsidRPr="005C4904">
        <w:rPr>
          <w:w w:val="105"/>
          <w:sz w:val="28"/>
          <w:szCs w:val="28"/>
          <w:lang w:val="kk-KZ"/>
        </w:rPr>
        <w:t xml:space="preserve">рецепторларының блокаторларын </w:t>
      </w:r>
      <w:r w:rsidRPr="005C4904">
        <w:rPr>
          <w:w w:val="105"/>
          <w:sz w:val="28"/>
          <w:szCs w:val="28"/>
          <w:lang w:val="kk-KZ"/>
        </w:rPr>
        <w:t xml:space="preserve">(АРБ II) қабылдауды жүктілік кезінде бастауға болмайды. Егер АРБ II емін жалғастыру қажет деп есептелмесе, жүктілікті жоспарлаған пациенттер жүктілік кезінде қолдану үшін қауіпсіздік бейіні белгіленген гипертензияға қарсы баламалы препараттарға ауыстырылуы тиіс. Жүктілік белгіленген кезде </w:t>
      </w:r>
      <w:r w:rsidR="00B265DE">
        <w:rPr>
          <w:w w:val="105"/>
          <w:sz w:val="28"/>
          <w:szCs w:val="28"/>
          <w:lang w:val="kk-KZ"/>
        </w:rPr>
        <w:t>АРБ</w:t>
      </w:r>
      <w:r w:rsidRPr="005C4904">
        <w:rPr>
          <w:w w:val="105"/>
          <w:sz w:val="28"/>
          <w:szCs w:val="28"/>
          <w:lang w:val="kk-KZ"/>
        </w:rPr>
        <w:t xml:space="preserve"> II қабылдауды дереу тоқтатып, қажет болған жағдайда баламалы емді бастау керек.</w:t>
      </w:r>
    </w:p>
    <w:p w:rsidR="00E739B6" w:rsidRPr="005C4904" w:rsidRDefault="00813430" w:rsidP="001A6655">
      <w:pPr>
        <w:pStyle w:val="a9"/>
        <w:kinsoku w:val="0"/>
        <w:overflowPunct w:val="0"/>
        <w:spacing w:after="0"/>
        <w:ind w:right="-108"/>
        <w:jc w:val="both"/>
        <w:rPr>
          <w:i/>
          <w:w w:val="105"/>
          <w:sz w:val="28"/>
          <w:szCs w:val="28"/>
        </w:rPr>
      </w:pPr>
      <w:r w:rsidRPr="005C4904">
        <w:rPr>
          <w:i/>
          <w:w w:val="105"/>
          <w:sz w:val="28"/>
          <w:szCs w:val="28"/>
          <w:lang w:val="kk-KZ"/>
        </w:rPr>
        <w:t>Гипонатриемиясы бар және/немесе АҚК төмен пациенттер</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Амлодипин/валсартан біріктірілімін қабылдайтын артериялық гипертензиясы асқынбаған пациенттерде 0,4% жағдайда айқын артериялық гипотензия байқалды. Ренин-ангиотензин жүйесі белсендірілген пациенттерде (мысалы, диуретиктерді жоғары дозаларда қабылдайтын, дегидратацияға және/немесе гипонатриемияға шалдыққан пациенттерде), ангиотензин-рецепторлардың блокаторларын қабылдау кезінде симптоматикалық артериялық гипотензия дамуы мүмкін. Емдеуді бастар алдында натрий мөлшерін қалпына келтіру және/немесе АҚК-ны толықтыру, атап айтқанда, диуретиктердің дозаларын азайту жолымен немесе емді мұқият медициналық бақылаумен бастау ұсынылады.</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lastRenderedPageBreak/>
        <w:t>АҚ-ның айқын төмендеуі дамыған кезде: пациенттің аяғын көтеріп, көлденең қалпына жатқызып, қажет болған жағдайда физиологиялық ерітіндіні вена ішіне енгізу керек. Агвистат</w:t>
      </w:r>
      <w:r w:rsidR="006253A7" w:rsidRPr="005C4904">
        <w:rPr>
          <w:sz w:val="28"/>
          <w:szCs w:val="28"/>
          <w:vertAlign w:val="superscript"/>
          <w:lang w:val="kk-KZ"/>
        </w:rPr>
        <w:t>®</w:t>
      </w:r>
      <w:r w:rsidRPr="005C4904">
        <w:rPr>
          <w:w w:val="105"/>
          <w:sz w:val="28"/>
          <w:szCs w:val="28"/>
          <w:lang w:val="kk-KZ"/>
        </w:rPr>
        <w:t xml:space="preserve"> препаратымен емді гемодинамика көрсеткіштері тұрақтанғаннан кейін жалғастыруға болады.</w:t>
      </w:r>
    </w:p>
    <w:p w:rsidR="00E739B6" w:rsidRPr="009F2EB5" w:rsidRDefault="00813430" w:rsidP="001A6655">
      <w:pPr>
        <w:pStyle w:val="a9"/>
        <w:kinsoku w:val="0"/>
        <w:overflowPunct w:val="0"/>
        <w:spacing w:after="0"/>
        <w:ind w:right="-108"/>
        <w:jc w:val="both"/>
        <w:rPr>
          <w:i/>
          <w:w w:val="105"/>
          <w:sz w:val="28"/>
          <w:szCs w:val="28"/>
          <w:lang w:val="kk-KZ"/>
        </w:rPr>
      </w:pPr>
      <w:r w:rsidRPr="005C4904">
        <w:rPr>
          <w:i/>
          <w:w w:val="105"/>
          <w:sz w:val="28"/>
          <w:szCs w:val="28"/>
          <w:lang w:val="kk-KZ"/>
        </w:rPr>
        <w:t>Гиперкалиемия</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Калий сақтайтын диуретиктерді, калий препараттарын, құрамында калий бар биологиялық белсенді қоспаларды немесе қан плазмасындағы калий құрамын арттыруға қабілетті басқа да препараттарды (мысалы, гепарин) бір мезгілде қолданған кезде сақ болу керек. Қан плазмасындағы калий иондарының құрамын үнемі бақылау қажет.</w:t>
      </w:r>
    </w:p>
    <w:p w:rsidR="00E739B6" w:rsidRPr="009F2EB5" w:rsidRDefault="00813430" w:rsidP="001A6655">
      <w:pPr>
        <w:pStyle w:val="a9"/>
        <w:kinsoku w:val="0"/>
        <w:overflowPunct w:val="0"/>
        <w:spacing w:after="0"/>
        <w:ind w:right="-108"/>
        <w:jc w:val="both"/>
        <w:rPr>
          <w:i/>
          <w:w w:val="105"/>
          <w:sz w:val="28"/>
          <w:szCs w:val="28"/>
          <w:lang w:val="kk-KZ"/>
        </w:rPr>
      </w:pPr>
      <w:r w:rsidRPr="005C4904">
        <w:rPr>
          <w:i/>
          <w:w w:val="105"/>
          <w:sz w:val="28"/>
          <w:szCs w:val="28"/>
          <w:lang w:val="kk-KZ"/>
        </w:rPr>
        <w:t>Бүйрек артериясының стенозы</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Агвистат</w:t>
      </w:r>
      <w:r w:rsidR="006253A7" w:rsidRPr="005C4904">
        <w:rPr>
          <w:sz w:val="28"/>
          <w:szCs w:val="28"/>
          <w:vertAlign w:val="superscript"/>
          <w:lang w:val="kk-KZ"/>
        </w:rPr>
        <w:t>®</w:t>
      </w:r>
      <w:r w:rsidRPr="005C4904">
        <w:rPr>
          <w:w w:val="105"/>
          <w:sz w:val="28"/>
          <w:szCs w:val="28"/>
          <w:lang w:val="kk-KZ"/>
        </w:rPr>
        <w:t xml:space="preserve"> препаратын мочевина мен креатининнің сарысулық концентрациясының ұлғайту мүмкіндігін ескере отырып, бүйрек артериясының біржақты немесе екі жақты стенозы немесе жалғыз бүйрек артериясының стенозы аясында артериялық гипертензиясы бар пациенттерде сақтықпен қолданған жөн.</w:t>
      </w:r>
    </w:p>
    <w:p w:rsidR="00E739B6" w:rsidRPr="009F2EB5" w:rsidRDefault="00813430" w:rsidP="001A6655">
      <w:pPr>
        <w:pStyle w:val="a9"/>
        <w:kinsoku w:val="0"/>
        <w:overflowPunct w:val="0"/>
        <w:spacing w:after="0"/>
        <w:ind w:right="-108"/>
        <w:jc w:val="both"/>
        <w:rPr>
          <w:i/>
          <w:w w:val="105"/>
          <w:sz w:val="28"/>
          <w:szCs w:val="28"/>
          <w:lang w:val="kk-KZ"/>
        </w:rPr>
      </w:pPr>
      <w:r w:rsidRPr="008F5230">
        <w:rPr>
          <w:i/>
          <w:w w:val="105"/>
          <w:sz w:val="28"/>
          <w:szCs w:val="28"/>
          <w:lang w:val="kk-KZ"/>
        </w:rPr>
        <w:t>Бүйрек трансплантациясынан кейінгі жағдай</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Жақында бүйрек трансплантациясын жасатқан пациенттерде амлодипин/валсартан біріктірілімін қолдану қауіпсіздігі анықталған жоқ.</w:t>
      </w:r>
    </w:p>
    <w:p w:rsidR="00E739B6" w:rsidRPr="009F2EB5" w:rsidRDefault="00813430" w:rsidP="001A6655">
      <w:pPr>
        <w:pStyle w:val="a9"/>
        <w:kinsoku w:val="0"/>
        <w:overflowPunct w:val="0"/>
        <w:spacing w:after="0"/>
        <w:ind w:right="-108"/>
        <w:jc w:val="both"/>
        <w:rPr>
          <w:i/>
          <w:w w:val="105"/>
          <w:sz w:val="28"/>
          <w:szCs w:val="28"/>
          <w:lang w:val="kk-KZ"/>
        </w:rPr>
      </w:pPr>
      <w:r w:rsidRPr="005C4904">
        <w:rPr>
          <w:i/>
          <w:w w:val="105"/>
          <w:sz w:val="28"/>
          <w:szCs w:val="28"/>
          <w:lang w:val="kk-KZ"/>
        </w:rPr>
        <w:t>Бауыр функциясының бұзылуы</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Валсартан негізінен өзгермеген күйінде өтпен шығарылады. Бауыр функциясы бұзылған пациенттерде T</w:t>
      </w:r>
      <w:r w:rsidRPr="005C4904">
        <w:rPr>
          <w:w w:val="105"/>
          <w:sz w:val="28"/>
          <w:szCs w:val="28"/>
          <w:vertAlign w:val="subscript"/>
          <w:lang w:val="kk-KZ"/>
        </w:rPr>
        <w:t>l/2</w:t>
      </w:r>
      <w:r w:rsidRPr="005C4904">
        <w:rPr>
          <w:w w:val="105"/>
          <w:sz w:val="28"/>
          <w:szCs w:val="28"/>
          <w:lang w:val="kk-KZ"/>
        </w:rPr>
        <w:t xml:space="preserve"> ұзарады және AUC артады. Бауыр функциясының жеңіл немесе орташа бұзылысына шалдыққан немесе өт жолдарының обструктивті ауруларымен ауыратындарға валсартан/амлодипин біріктірілімін тағайындағанда сақ болу керек. </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Холестазсыз бауыр функциясының әлсіз немесе орташа бұзылуларына шалдыққан пациенттер үшін валсартанның ұсынылатын ең жоғары дозасы 80 мг құрайды.</w:t>
      </w:r>
    </w:p>
    <w:p w:rsidR="00E739B6" w:rsidRPr="009F2EB5" w:rsidRDefault="00813430" w:rsidP="001A6655">
      <w:pPr>
        <w:pStyle w:val="a9"/>
        <w:kinsoku w:val="0"/>
        <w:overflowPunct w:val="0"/>
        <w:spacing w:after="0"/>
        <w:ind w:right="-108"/>
        <w:jc w:val="both"/>
        <w:rPr>
          <w:i/>
          <w:w w:val="105"/>
          <w:sz w:val="28"/>
          <w:szCs w:val="28"/>
          <w:lang w:val="kk-KZ"/>
        </w:rPr>
      </w:pPr>
      <w:r w:rsidRPr="005C4904">
        <w:rPr>
          <w:i/>
          <w:w w:val="105"/>
          <w:sz w:val="28"/>
          <w:szCs w:val="28"/>
          <w:lang w:val="kk-KZ"/>
        </w:rPr>
        <w:t>Бүйрек функциясының бұзылуы</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Бүйрек функциясының жең</w:t>
      </w:r>
      <w:r w:rsidR="001E6031">
        <w:rPr>
          <w:w w:val="105"/>
          <w:sz w:val="28"/>
          <w:szCs w:val="28"/>
          <w:lang w:val="kk-KZ"/>
        </w:rPr>
        <w:t>іл және орташа бұзылуына (ШСЖ&gt;</w:t>
      </w:r>
      <w:r w:rsidR="00D572FA">
        <w:rPr>
          <w:w w:val="105"/>
          <w:sz w:val="28"/>
          <w:szCs w:val="28"/>
          <w:lang w:val="kk-KZ"/>
        </w:rPr>
        <w:t xml:space="preserve"> </w:t>
      </w:r>
      <w:r w:rsidR="001E6031">
        <w:rPr>
          <w:w w:val="105"/>
          <w:sz w:val="28"/>
          <w:szCs w:val="28"/>
          <w:lang w:val="kk-KZ"/>
        </w:rPr>
        <w:t xml:space="preserve">30 мл/мин/1,73 </w:t>
      </w:r>
      <w:r w:rsidRPr="005C4904">
        <w:rPr>
          <w:w w:val="105"/>
          <w:sz w:val="28"/>
          <w:szCs w:val="28"/>
          <w:lang w:val="kk-KZ"/>
        </w:rPr>
        <w:t>м</w:t>
      </w:r>
      <w:r w:rsidRPr="005C4904">
        <w:rPr>
          <w:w w:val="105"/>
          <w:sz w:val="28"/>
          <w:szCs w:val="28"/>
          <w:vertAlign w:val="superscript"/>
          <w:lang w:val="kk-KZ"/>
        </w:rPr>
        <w:t>2</w:t>
      </w:r>
      <w:r w:rsidRPr="005C4904">
        <w:rPr>
          <w:w w:val="105"/>
          <w:sz w:val="28"/>
          <w:szCs w:val="28"/>
          <w:lang w:val="kk-KZ"/>
        </w:rPr>
        <w:t>) шалдыққан пациенттерде амлодипин/валсартан біріктірілімінің дозасын түзету талап етілмейді. Бүйрек функциясының орташа бұзылуы бар пациенттерде калий мөлшерін және қан плазмасындағы креатинин концентрациясын бақылау ұсынылады.</w:t>
      </w:r>
    </w:p>
    <w:p w:rsidR="00E739B6" w:rsidRPr="009F2EB5" w:rsidRDefault="00813430" w:rsidP="001A6655">
      <w:pPr>
        <w:pStyle w:val="a9"/>
        <w:kinsoku w:val="0"/>
        <w:overflowPunct w:val="0"/>
        <w:spacing w:after="0"/>
        <w:ind w:right="-108"/>
        <w:jc w:val="both"/>
        <w:rPr>
          <w:i/>
          <w:w w:val="105"/>
          <w:sz w:val="28"/>
          <w:szCs w:val="28"/>
          <w:lang w:val="kk-KZ"/>
        </w:rPr>
      </w:pPr>
      <w:r w:rsidRPr="005C4904">
        <w:rPr>
          <w:i/>
          <w:w w:val="105"/>
          <w:sz w:val="28"/>
          <w:szCs w:val="28"/>
          <w:lang w:val="kk-KZ"/>
        </w:rPr>
        <w:t>Бастапқы гиперальдостеронизм</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Бастапқы гиперальдостеронизм кезінде ренин-ангиотензин жүйесінің зақымдануын ескере отырып, осы пациенттерге ангиотензин II антагонистерін, оның ішінде валсартанды тағайындауға болмайды.</w:t>
      </w:r>
    </w:p>
    <w:p w:rsidR="00E739B6" w:rsidRPr="009F2EB5" w:rsidRDefault="00813430" w:rsidP="001A6655">
      <w:pPr>
        <w:pStyle w:val="a9"/>
        <w:kinsoku w:val="0"/>
        <w:overflowPunct w:val="0"/>
        <w:spacing w:after="0"/>
        <w:ind w:right="-108"/>
        <w:jc w:val="both"/>
        <w:rPr>
          <w:i/>
          <w:w w:val="105"/>
          <w:sz w:val="28"/>
          <w:szCs w:val="28"/>
          <w:lang w:val="kk-KZ"/>
        </w:rPr>
      </w:pPr>
      <w:r w:rsidRPr="005C4904">
        <w:rPr>
          <w:i/>
          <w:w w:val="105"/>
          <w:sz w:val="28"/>
          <w:szCs w:val="28"/>
          <w:lang w:val="kk-KZ"/>
        </w:rPr>
        <w:t>Ангионевроздық ісіну</w:t>
      </w:r>
    </w:p>
    <w:p w:rsidR="00E739B6" w:rsidRPr="009F2EB5" w:rsidRDefault="00813430" w:rsidP="001A6655">
      <w:pPr>
        <w:pStyle w:val="a9"/>
        <w:kinsoku w:val="0"/>
        <w:overflowPunct w:val="0"/>
        <w:spacing w:after="0"/>
        <w:ind w:right="-108" w:firstLine="4"/>
        <w:jc w:val="both"/>
        <w:rPr>
          <w:w w:val="105"/>
          <w:sz w:val="28"/>
          <w:szCs w:val="28"/>
          <w:lang w:val="kk-KZ"/>
        </w:rPr>
      </w:pPr>
      <w:r w:rsidRPr="005C4904">
        <w:rPr>
          <w:w w:val="105"/>
          <w:sz w:val="28"/>
          <w:szCs w:val="28"/>
          <w:lang w:val="kk-KZ"/>
        </w:rPr>
        <w:t xml:space="preserve">Валсартан қабылдаған пациенттерде ангионевроздық ісіну, оның ішінде тыныс алу жолдарының тарылуына әкелетін көмейдің және дауыс шымылдығының ісінуі және/немесе беттің, еріннің, жұтқыншақтың және/немесе тілдің ісінуі жағдайлары хабарланды. Олардың кейбіреулерінде ангионевроздық ісіну бұрын, басқа дәрілік заттарды, </w:t>
      </w:r>
      <w:r w:rsidRPr="005C4904">
        <w:rPr>
          <w:w w:val="105"/>
          <w:sz w:val="28"/>
          <w:szCs w:val="28"/>
          <w:lang w:val="kk-KZ"/>
        </w:rPr>
        <w:lastRenderedPageBreak/>
        <w:t>оның ішінде АӨФ тежегіштерін қабылдау кезінде байқалған. Ангионевроздық ісіну дамыған кезде препаратты дереу тоқтатып, қайта қолдану мүмкіндігін жоққа шығару керек.</w:t>
      </w:r>
    </w:p>
    <w:p w:rsidR="00E739B6" w:rsidRPr="009F2EB5" w:rsidRDefault="006D5E0F" w:rsidP="001A6655">
      <w:pPr>
        <w:pStyle w:val="a9"/>
        <w:kinsoku w:val="0"/>
        <w:overflowPunct w:val="0"/>
        <w:spacing w:after="0"/>
        <w:ind w:right="-108"/>
        <w:jc w:val="both"/>
        <w:rPr>
          <w:i/>
          <w:w w:val="105"/>
          <w:sz w:val="28"/>
          <w:szCs w:val="28"/>
          <w:lang w:val="kk-KZ"/>
        </w:rPr>
      </w:pPr>
      <w:r>
        <w:rPr>
          <w:i/>
          <w:w w:val="105"/>
          <w:sz w:val="28"/>
          <w:szCs w:val="28"/>
          <w:lang w:val="kk-KZ"/>
        </w:rPr>
        <w:t>Жүрек жеткіліксіздігі</w:t>
      </w:r>
      <w:r w:rsidR="00813430" w:rsidRPr="00422421">
        <w:rPr>
          <w:i/>
          <w:w w:val="105"/>
          <w:sz w:val="28"/>
          <w:szCs w:val="28"/>
          <w:lang w:val="kk-KZ"/>
        </w:rPr>
        <w:t>/</w:t>
      </w:r>
      <w:r w:rsidR="00422421" w:rsidRPr="00422421">
        <w:rPr>
          <w:i/>
          <w:w w:val="105"/>
          <w:sz w:val="28"/>
          <w:szCs w:val="28"/>
          <w:lang w:val="kk-KZ"/>
        </w:rPr>
        <w:t xml:space="preserve">өткірген </w:t>
      </w:r>
      <w:r w:rsidR="00813430" w:rsidRPr="00422421">
        <w:rPr>
          <w:i/>
          <w:w w:val="105"/>
          <w:sz w:val="28"/>
          <w:szCs w:val="28"/>
          <w:lang w:val="kk-KZ"/>
        </w:rPr>
        <w:t>миокард инфарктісі</w:t>
      </w:r>
    </w:p>
    <w:p w:rsidR="00E739B6" w:rsidRPr="009F2EB5" w:rsidRDefault="00813430" w:rsidP="001A6655">
      <w:pPr>
        <w:pStyle w:val="a9"/>
        <w:kinsoku w:val="0"/>
        <w:overflowPunct w:val="0"/>
        <w:spacing w:after="0"/>
        <w:ind w:right="-108" w:firstLine="13"/>
        <w:jc w:val="both"/>
        <w:rPr>
          <w:w w:val="105"/>
          <w:sz w:val="28"/>
          <w:szCs w:val="28"/>
          <w:lang w:val="kk-KZ"/>
        </w:rPr>
      </w:pPr>
      <w:r w:rsidRPr="005C4904">
        <w:rPr>
          <w:w w:val="105"/>
          <w:sz w:val="28"/>
          <w:szCs w:val="28"/>
          <w:lang w:val="kk-KZ"/>
        </w:rPr>
        <w:t xml:space="preserve">Ренин-ангиотензин-альдостерон жүйесін тежеу салдары бейім факторлары болған кезде бүйрек функциясының бұзылуы болуы мүмкін. Бүйрек функциясы ренин-ангиотензин-альдостерон жүйесінің белсенділігіне байланысты болуы мүмкін пациенттерде (мысалы, ауыр СЖЖ кезінде) АӨФ тежегіштерімен және ангиотензин рецепторлары антагонистерімен емдеу олигуриямен және/немесе азотемияның артуымен, ал сирек жағдайларда жедел бүйрек жеткіліксіздігімен және/немесе өліммен аяқталумен қатар жүрді. Ұқсас нәтижелер валсартанды қолдану кезінде сипатталған. СЖЖ немесе </w:t>
      </w:r>
      <w:r w:rsidR="00422421" w:rsidRPr="00422421">
        <w:rPr>
          <w:w w:val="105"/>
          <w:sz w:val="28"/>
          <w:szCs w:val="28"/>
          <w:lang w:val="kk-KZ"/>
        </w:rPr>
        <w:t xml:space="preserve">өткірген </w:t>
      </w:r>
      <w:r w:rsidRPr="005C4904">
        <w:rPr>
          <w:w w:val="105"/>
          <w:sz w:val="28"/>
          <w:szCs w:val="28"/>
          <w:lang w:val="kk-KZ"/>
        </w:rPr>
        <w:t xml:space="preserve">миокард </w:t>
      </w:r>
      <w:r w:rsidRPr="00422421">
        <w:rPr>
          <w:w w:val="105"/>
          <w:sz w:val="28"/>
          <w:szCs w:val="28"/>
          <w:lang w:val="kk-KZ"/>
        </w:rPr>
        <w:t>инфарктісі</w:t>
      </w:r>
      <w:r w:rsidRPr="005C4904">
        <w:rPr>
          <w:w w:val="105"/>
          <w:sz w:val="28"/>
          <w:szCs w:val="28"/>
          <w:lang w:val="kk-KZ"/>
        </w:rPr>
        <w:t xml:space="preserve"> бар пациенттерде бүйрек функциясын әрдайым бағалау керек.</w:t>
      </w:r>
    </w:p>
    <w:p w:rsidR="00E739B6" w:rsidRPr="009F2EB5" w:rsidRDefault="00813430" w:rsidP="001A6655">
      <w:pPr>
        <w:pStyle w:val="a9"/>
        <w:kinsoku w:val="0"/>
        <w:overflowPunct w:val="0"/>
        <w:spacing w:after="0"/>
        <w:ind w:right="-108" w:firstLine="8"/>
        <w:jc w:val="both"/>
        <w:rPr>
          <w:w w:val="105"/>
          <w:sz w:val="28"/>
          <w:szCs w:val="28"/>
          <w:lang w:val="kk-KZ"/>
        </w:rPr>
      </w:pPr>
      <w:r w:rsidRPr="005C4904">
        <w:rPr>
          <w:w w:val="105"/>
          <w:sz w:val="28"/>
          <w:szCs w:val="28"/>
          <w:lang w:val="kk-KZ"/>
        </w:rPr>
        <w:t>Ұзақ, плацебо-бақыланатын клиникалық зерттеуде (PRAISE-2) NYHA жіктеуі бойынша III-IV функционалдық кластағы ишемиялық емес этиологиясы СЖЖ шалдыққан пациенттерде амлодипинді қолдану екі топ арасында СЖЖ нашарлау жиілігінің анық айырмасы болмаған кезде плацебомен салыстыру бойынша өкпенің ісіну даму жиілігінің ұлғаюымен қатар жүрді.</w:t>
      </w:r>
    </w:p>
    <w:p w:rsidR="00E739B6" w:rsidRPr="009F2EB5" w:rsidRDefault="00813430" w:rsidP="001A6655">
      <w:pPr>
        <w:pStyle w:val="a9"/>
        <w:kinsoku w:val="0"/>
        <w:overflowPunct w:val="0"/>
        <w:spacing w:after="0"/>
        <w:ind w:right="-108" w:firstLine="8"/>
        <w:jc w:val="both"/>
        <w:rPr>
          <w:w w:val="105"/>
          <w:sz w:val="28"/>
          <w:szCs w:val="28"/>
          <w:lang w:val="kk-KZ"/>
        </w:rPr>
      </w:pPr>
      <w:r w:rsidRPr="005C4904">
        <w:rPr>
          <w:w w:val="105"/>
          <w:sz w:val="28"/>
          <w:szCs w:val="28"/>
          <w:lang w:val="kk-KZ"/>
        </w:rPr>
        <w:t>Кальций өзекшелерінің блокаторларын, оның ішінде амлодипинді СЖЖ бар пациенттерде сақтықпен қолдану керек, себебі жүрек-қантамыр асқынулары мен өлім-жітімнің даму қаупі артуы мүмкін.</w:t>
      </w:r>
    </w:p>
    <w:p w:rsidR="00E739B6" w:rsidRPr="009F2EB5" w:rsidRDefault="00813430" w:rsidP="001A6655">
      <w:pPr>
        <w:pStyle w:val="a9"/>
        <w:kinsoku w:val="0"/>
        <w:overflowPunct w:val="0"/>
        <w:spacing w:after="0"/>
        <w:ind w:right="-108"/>
        <w:jc w:val="both"/>
        <w:rPr>
          <w:i/>
          <w:w w:val="105"/>
          <w:sz w:val="28"/>
          <w:szCs w:val="28"/>
          <w:lang w:val="kk-KZ"/>
        </w:rPr>
      </w:pPr>
      <w:r w:rsidRPr="005C4904">
        <w:rPr>
          <w:i/>
          <w:w w:val="105"/>
          <w:sz w:val="28"/>
          <w:szCs w:val="28"/>
          <w:lang w:val="kk-KZ"/>
        </w:rPr>
        <w:t>Аортальді және митральді клапан стенозы</w:t>
      </w:r>
    </w:p>
    <w:p w:rsidR="00E739B6" w:rsidRPr="009F2EB5" w:rsidRDefault="00813430" w:rsidP="001A6655">
      <w:pPr>
        <w:pStyle w:val="a9"/>
        <w:kinsoku w:val="0"/>
        <w:overflowPunct w:val="0"/>
        <w:spacing w:after="0"/>
        <w:ind w:right="-108" w:firstLine="8"/>
        <w:jc w:val="both"/>
        <w:rPr>
          <w:w w:val="105"/>
          <w:sz w:val="28"/>
          <w:szCs w:val="28"/>
          <w:lang w:val="kk-KZ"/>
        </w:rPr>
      </w:pPr>
      <w:r w:rsidRPr="005C4904">
        <w:rPr>
          <w:w w:val="105"/>
          <w:sz w:val="28"/>
          <w:szCs w:val="28"/>
          <w:lang w:val="kk-KZ"/>
        </w:rPr>
        <w:t>Кез келген вазодилататорларды қолданғандағыдай, митральді стенозы немесе жеңіл және орташа дәрежелі аортальді стенозы бар пациенттерде сақ болу керек.</w:t>
      </w:r>
    </w:p>
    <w:p w:rsidR="00E739B6" w:rsidRPr="009F2EB5" w:rsidRDefault="00813430" w:rsidP="001A6655">
      <w:pPr>
        <w:pStyle w:val="a9"/>
        <w:kinsoku w:val="0"/>
        <w:overflowPunct w:val="0"/>
        <w:spacing w:after="0"/>
        <w:ind w:right="-108"/>
        <w:jc w:val="both"/>
        <w:rPr>
          <w:i/>
          <w:w w:val="105"/>
          <w:sz w:val="28"/>
          <w:szCs w:val="28"/>
          <w:lang w:val="kk-KZ"/>
        </w:rPr>
      </w:pPr>
      <w:r w:rsidRPr="005C4904">
        <w:rPr>
          <w:i/>
          <w:w w:val="105"/>
          <w:sz w:val="28"/>
          <w:szCs w:val="28"/>
          <w:lang w:val="kk-KZ"/>
        </w:rPr>
        <w:t>Ренин-ангиотензин-альдостерон жүйесінің (РААЖ) қосарлы блокадасы</w:t>
      </w:r>
    </w:p>
    <w:p w:rsidR="00E739B6" w:rsidRPr="009F2EB5" w:rsidRDefault="00813430" w:rsidP="001A6655">
      <w:pPr>
        <w:pStyle w:val="a9"/>
        <w:kinsoku w:val="0"/>
        <w:overflowPunct w:val="0"/>
        <w:spacing w:after="0"/>
        <w:ind w:right="-108" w:firstLine="5"/>
        <w:jc w:val="both"/>
        <w:rPr>
          <w:w w:val="105"/>
          <w:sz w:val="28"/>
          <w:szCs w:val="28"/>
          <w:lang w:val="kk-KZ"/>
        </w:rPr>
      </w:pPr>
      <w:r w:rsidRPr="005C4904">
        <w:rPr>
          <w:w w:val="105"/>
          <w:sz w:val="28"/>
          <w:szCs w:val="28"/>
          <w:lang w:val="kk-KZ"/>
        </w:rPr>
        <w:t>АӨФ, АРБ II тежегіштерін немесе алискиренді</w:t>
      </w:r>
      <w:r w:rsidR="002E1B46">
        <w:rPr>
          <w:w w:val="105"/>
          <w:sz w:val="28"/>
          <w:szCs w:val="28"/>
          <w:lang w:val="kk-KZ"/>
        </w:rPr>
        <w:t xml:space="preserve"> бір мезгілде қабылдау </w:t>
      </w:r>
      <w:r w:rsidR="002E1B46">
        <w:rPr>
          <w:sz w:val="28"/>
          <w:szCs w:val="28"/>
          <w:lang w:val="kk-KZ"/>
        </w:rPr>
        <w:t>гипотензия</w:t>
      </w:r>
      <w:r w:rsidRPr="005C4904">
        <w:rPr>
          <w:w w:val="105"/>
          <w:sz w:val="28"/>
          <w:szCs w:val="28"/>
          <w:lang w:val="kk-KZ"/>
        </w:rPr>
        <w:t>ның, гиперкалиемияның және бүйрек функциясы бұзылуының (жедел бүйрек жеткіліксіздігін қоса) даму қаупін арттыратындығына дәлелдер бар.</w:t>
      </w:r>
    </w:p>
    <w:p w:rsidR="00E739B6" w:rsidRPr="009F2EB5" w:rsidRDefault="00A30C20" w:rsidP="001A6655">
      <w:pPr>
        <w:pStyle w:val="a9"/>
        <w:kinsoku w:val="0"/>
        <w:overflowPunct w:val="0"/>
        <w:spacing w:after="0"/>
        <w:ind w:right="-108" w:hanging="1"/>
        <w:jc w:val="both"/>
        <w:rPr>
          <w:w w:val="105"/>
          <w:sz w:val="28"/>
          <w:szCs w:val="28"/>
          <w:lang w:val="kk-KZ"/>
        </w:rPr>
      </w:pPr>
      <w:r>
        <w:rPr>
          <w:w w:val="105"/>
          <w:sz w:val="28"/>
          <w:szCs w:val="28"/>
          <w:lang w:val="kk-KZ"/>
        </w:rPr>
        <w:t>Сондықтан АӨ</w:t>
      </w:r>
      <w:r w:rsidR="00813430" w:rsidRPr="005C4904">
        <w:rPr>
          <w:w w:val="105"/>
          <w:sz w:val="28"/>
          <w:szCs w:val="28"/>
          <w:lang w:val="kk-KZ"/>
        </w:rPr>
        <w:t>Ф, АРБ II немесе алискирен тежегіштерін құрамдас</w:t>
      </w:r>
      <w:r w:rsidR="00B265DE">
        <w:rPr>
          <w:w w:val="105"/>
          <w:sz w:val="28"/>
          <w:szCs w:val="28"/>
          <w:lang w:val="kk-KZ"/>
        </w:rPr>
        <w:t>тырылған пайдалану есебінен РААЖ</w:t>
      </w:r>
      <w:r w:rsidR="00813430" w:rsidRPr="005C4904">
        <w:rPr>
          <w:w w:val="105"/>
          <w:sz w:val="28"/>
          <w:szCs w:val="28"/>
          <w:lang w:val="kk-KZ"/>
        </w:rPr>
        <w:t xml:space="preserve"> қосарлы блокадасы ұсынылмайды.</w:t>
      </w:r>
    </w:p>
    <w:p w:rsidR="00E739B6" w:rsidRPr="009F2EB5" w:rsidRDefault="00813430" w:rsidP="001A6655">
      <w:pPr>
        <w:pStyle w:val="a9"/>
        <w:tabs>
          <w:tab w:val="left" w:pos="7158"/>
        </w:tabs>
        <w:kinsoku w:val="0"/>
        <w:overflowPunct w:val="0"/>
        <w:spacing w:after="0"/>
        <w:ind w:right="-108" w:hanging="2"/>
        <w:jc w:val="both"/>
        <w:rPr>
          <w:w w:val="105"/>
          <w:sz w:val="28"/>
          <w:szCs w:val="28"/>
          <w:lang w:val="kk-KZ"/>
        </w:rPr>
      </w:pPr>
      <w:r w:rsidRPr="005C4904">
        <w:rPr>
          <w:w w:val="105"/>
          <w:sz w:val="28"/>
          <w:szCs w:val="28"/>
          <w:lang w:val="kk-KZ"/>
        </w:rPr>
        <w:t>Егер қосарлы блокадамен жүргізілетін ем өте қажет деп саналса, оны тек маманның бақылауымен және бүйрек функциясын, электролиттерді және артериялық қысымды жиі мұқият бақылау арқылы жүргізу керек. АӨФ және АРБ II тежегіштерін диабеттік нефропатиясы бар пациенттерде бір мезгілде қолдануға болмайды.</w:t>
      </w:r>
    </w:p>
    <w:p w:rsidR="00EE5E0D" w:rsidRPr="009F2EB5" w:rsidRDefault="00813430" w:rsidP="001A6655">
      <w:pPr>
        <w:spacing w:after="0" w:line="240" w:lineRule="auto"/>
        <w:jc w:val="both"/>
        <w:rPr>
          <w:rFonts w:ascii="Times New Roman" w:eastAsia="Times New Roman" w:hAnsi="Times New Roman"/>
          <w:sz w:val="28"/>
          <w:szCs w:val="28"/>
          <w:lang w:val="kk-KZ" w:eastAsia="ru-RU"/>
        </w:rPr>
      </w:pPr>
      <w:r w:rsidRPr="005C4904">
        <w:rPr>
          <w:rFonts w:ascii="Times New Roman" w:hAnsi="Times New Roman"/>
          <w:w w:val="105"/>
          <w:sz w:val="28"/>
          <w:szCs w:val="28"/>
          <w:lang w:val="kk-KZ"/>
        </w:rPr>
        <w:t>Амлодипин/валсартан біріктірілімі артериялық гипертензиясы бар пациенттерде ғана зерттелген.</w:t>
      </w:r>
    </w:p>
    <w:p w:rsidR="00EE5E0D" w:rsidRPr="009F2EB5" w:rsidRDefault="00813430" w:rsidP="001A6655">
      <w:pPr>
        <w:spacing w:after="0" w:line="240" w:lineRule="auto"/>
        <w:jc w:val="both"/>
        <w:rPr>
          <w:rFonts w:ascii="Times New Roman" w:eastAsia="Times New Roman" w:hAnsi="Times New Roman"/>
          <w:i/>
          <w:sz w:val="28"/>
          <w:szCs w:val="28"/>
          <w:lang w:val="kk-KZ" w:eastAsia="ru-RU"/>
        </w:rPr>
      </w:pPr>
      <w:r w:rsidRPr="005C4904">
        <w:rPr>
          <w:rFonts w:ascii="Times New Roman" w:eastAsia="Times New Roman" w:hAnsi="Times New Roman"/>
          <w:i/>
          <w:sz w:val="28"/>
          <w:szCs w:val="28"/>
          <w:lang w:val="kk-KZ" w:eastAsia="ru-RU"/>
        </w:rPr>
        <w:t>Жүктілік немесе лактация кезінде</w:t>
      </w:r>
    </w:p>
    <w:p w:rsidR="00E739B6" w:rsidRPr="009F2EB5" w:rsidRDefault="00813430" w:rsidP="001A6655">
      <w:pPr>
        <w:pStyle w:val="a9"/>
        <w:kinsoku w:val="0"/>
        <w:overflowPunct w:val="0"/>
        <w:spacing w:after="0"/>
        <w:ind w:right="-108"/>
        <w:jc w:val="both"/>
        <w:rPr>
          <w:i/>
          <w:sz w:val="28"/>
          <w:szCs w:val="28"/>
          <w:lang w:val="kk-KZ"/>
        </w:rPr>
      </w:pPr>
      <w:r w:rsidRPr="005C4904">
        <w:rPr>
          <w:i/>
          <w:sz w:val="28"/>
          <w:szCs w:val="28"/>
          <w:lang w:val="kk-KZ"/>
        </w:rPr>
        <w:t>Жүктілік</w:t>
      </w:r>
    </w:p>
    <w:p w:rsidR="00E739B6" w:rsidRPr="009F2EB5" w:rsidRDefault="00813430" w:rsidP="001A6655">
      <w:pPr>
        <w:pStyle w:val="a9"/>
        <w:kinsoku w:val="0"/>
        <w:overflowPunct w:val="0"/>
        <w:spacing w:after="0"/>
        <w:ind w:right="-108"/>
        <w:jc w:val="both"/>
        <w:rPr>
          <w:i/>
          <w:iCs/>
          <w:sz w:val="28"/>
          <w:szCs w:val="28"/>
          <w:lang w:val="kk-KZ"/>
        </w:rPr>
      </w:pPr>
      <w:r w:rsidRPr="005C4904">
        <w:rPr>
          <w:i/>
          <w:iCs/>
          <w:sz w:val="28"/>
          <w:szCs w:val="28"/>
          <w:lang w:val="kk-KZ"/>
        </w:rPr>
        <w:lastRenderedPageBreak/>
        <w:t>Амлодипин</w:t>
      </w:r>
    </w:p>
    <w:p w:rsidR="00E739B6" w:rsidRPr="009F2EB5" w:rsidRDefault="00813430" w:rsidP="001A6655">
      <w:pPr>
        <w:pStyle w:val="a9"/>
        <w:kinsoku w:val="0"/>
        <w:overflowPunct w:val="0"/>
        <w:spacing w:after="0"/>
        <w:ind w:right="-108"/>
        <w:jc w:val="both"/>
        <w:rPr>
          <w:sz w:val="28"/>
          <w:szCs w:val="28"/>
          <w:lang w:val="kk-KZ"/>
        </w:rPr>
      </w:pPr>
      <w:r w:rsidRPr="005C4904">
        <w:rPr>
          <w:sz w:val="28"/>
          <w:szCs w:val="28"/>
          <w:lang w:val="kk-KZ"/>
        </w:rPr>
        <w:t>Амлодипинді жүктілік кезінде қолдану қауіпсіздігі адамда анықталмаған. Жүктілік кезінде анағұрлым қауіпсіз балама болмаған жағдайда, сондай-ақ ауру ана мен шарана үшін жоғары қауіппен байланысты болған кезде ғана қолдану ұсынылады.</w:t>
      </w:r>
    </w:p>
    <w:p w:rsidR="00E739B6" w:rsidRPr="005C4904" w:rsidRDefault="00813430" w:rsidP="001A6655">
      <w:pPr>
        <w:spacing w:after="0" w:line="240" w:lineRule="auto"/>
        <w:ind w:right="-108"/>
        <w:jc w:val="both"/>
        <w:rPr>
          <w:rFonts w:ascii="Times New Roman" w:hAnsi="Times New Roman"/>
          <w:i/>
          <w:sz w:val="28"/>
          <w:szCs w:val="28"/>
        </w:rPr>
      </w:pPr>
      <w:r w:rsidRPr="005C4904">
        <w:rPr>
          <w:rFonts w:ascii="Times New Roman" w:hAnsi="Times New Roman"/>
          <w:i/>
          <w:sz w:val="28"/>
          <w:szCs w:val="28"/>
          <w:lang w:val="kk-KZ"/>
        </w:rPr>
        <w:t>Валсартан</w:t>
      </w:r>
    </w:p>
    <w:tbl>
      <w:tblPr>
        <w:tblStyle w:val="afa"/>
        <w:tblW w:w="0" w:type="auto"/>
        <w:tblLook w:val="04A0" w:firstRow="1" w:lastRow="0" w:firstColumn="1" w:lastColumn="0" w:noHBand="0" w:noVBand="1"/>
      </w:tblPr>
      <w:tblGrid>
        <w:gridCol w:w="9061"/>
      </w:tblGrid>
      <w:tr w:rsidR="00CE4CA1" w:rsidRPr="00F17013" w:rsidTr="00526AAE">
        <w:trPr>
          <w:trHeight w:val="954"/>
        </w:trPr>
        <w:tc>
          <w:tcPr>
            <w:tcW w:w="9378" w:type="dxa"/>
          </w:tcPr>
          <w:p w:rsidR="00E739B6" w:rsidRPr="009F2EB5" w:rsidRDefault="00813430" w:rsidP="001A6655">
            <w:pPr>
              <w:spacing w:after="0" w:line="240" w:lineRule="auto"/>
              <w:ind w:right="-108"/>
              <w:jc w:val="both"/>
              <w:rPr>
                <w:rFonts w:ascii="Times New Roman" w:hAnsi="Times New Roman" w:cs="Times New Roman"/>
                <w:sz w:val="28"/>
                <w:szCs w:val="28"/>
                <w:lang w:val="kk-KZ"/>
              </w:rPr>
            </w:pPr>
            <w:r w:rsidRPr="005C4904">
              <w:rPr>
                <w:rFonts w:ascii="Times New Roman" w:hAnsi="Times New Roman" w:cs="Times New Roman"/>
                <w:sz w:val="28"/>
                <w:szCs w:val="28"/>
                <w:lang w:val="kk-KZ"/>
              </w:rPr>
              <w:t>Жүктіліктің бірінші триместрінде ангиотензин II рецепторларының блокаторларын (АРБ II) қолдану ұсынылмайды. АРБ II қолдану жүктіліктің екінші және үшінші триместрінде қарсы көрсетілген.</w:t>
            </w:r>
          </w:p>
        </w:tc>
      </w:tr>
    </w:tbl>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Препаратты жүктіліктің екінші және үшінші триместрінде қолдануға болмайды.</w:t>
      </w:r>
    </w:p>
    <w:p w:rsidR="00E739B6" w:rsidRPr="009F2EB5" w:rsidRDefault="00813430" w:rsidP="001A6655">
      <w:pPr>
        <w:pStyle w:val="a9"/>
        <w:kinsoku w:val="0"/>
        <w:overflowPunct w:val="0"/>
        <w:spacing w:after="0"/>
        <w:ind w:right="-108"/>
        <w:jc w:val="both"/>
        <w:rPr>
          <w:i/>
          <w:w w:val="105"/>
          <w:sz w:val="28"/>
          <w:szCs w:val="28"/>
          <w:lang w:val="kk-KZ"/>
        </w:rPr>
      </w:pPr>
      <w:r w:rsidRPr="005C4904">
        <w:rPr>
          <w:i/>
          <w:w w:val="105"/>
          <w:sz w:val="28"/>
          <w:szCs w:val="28"/>
          <w:lang w:val="kk-KZ"/>
        </w:rPr>
        <w:t>Бала емізу</w:t>
      </w:r>
    </w:p>
    <w:p w:rsidR="00E739B6"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Амлодипин/валсартан біріктірілімі ұсынылмайды және бала емізу кезінде, әсіресе жаңа туған немесе шала туған нәрестені тамақтандыру кезінде қауіпсіздік көрсеткіштері анықталған баламалы емдеу әдістеріне артықшылық беріледі.</w:t>
      </w:r>
    </w:p>
    <w:p w:rsidR="00EE5E0D" w:rsidRPr="009F2EB5" w:rsidRDefault="00813430" w:rsidP="001A6655">
      <w:pPr>
        <w:spacing w:after="0" w:line="240" w:lineRule="auto"/>
        <w:jc w:val="both"/>
        <w:rPr>
          <w:rFonts w:ascii="Times New Roman" w:eastAsia="Times New Roman" w:hAnsi="Times New Roman"/>
          <w:i/>
          <w:sz w:val="28"/>
          <w:szCs w:val="28"/>
          <w:lang w:val="kk-KZ" w:eastAsia="ru-RU"/>
        </w:rPr>
      </w:pPr>
      <w:r w:rsidRPr="005C4904">
        <w:rPr>
          <w:rFonts w:ascii="Times New Roman" w:eastAsia="Times New Roman" w:hAnsi="Times New Roman"/>
          <w:i/>
          <w:sz w:val="28"/>
          <w:szCs w:val="28"/>
          <w:lang w:val="kk-KZ" w:eastAsia="ru-RU"/>
        </w:rPr>
        <w:t>Дәрілік заттың көлік құралын немесе қауіптілігі зор механизмдерді басқару қабілетіне әсер ету ерекшеліктері</w:t>
      </w:r>
    </w:p>
    <w:p w:rsidR="005465E6" w:rsidRPr="009F2EB5" w:rsidRDefault="00813430" w:rsidP="001A6655">
      <w:pPr>
        <w:spacing w:after="0" w:line="240" w:lineRule="auto"/>
        <w:ind w:right="-108"/>
        <w:jc w:val="both"/>
        <w:rPr>
          <w:rFonts w:ascii="Times New Roman" w:hAnsi="Times New Roman"/>
          <w:sz w:val="28"/>
          <w:szCs w:val="28"/>
          <w:lang w:val="kk-KZ"/>
        </w:rPr>
      </w:pPr>
      <w:r w:rsidRPr="005C4904">
        <w:rPr>
          <w:rFonts w:ascii="Times New Roman" w:hAnsi="Times New Roman"/>
          <w:sz w:val="28"/>
          <w:szCs w:val="28"/>
          <w:lang w:val="kk-KZ"/>
        </w:rPr>
        <w:t>Көлік құралдарын басқару немесе механизмдермен жұмыс істеу кезінде препаратты қабылдау кезінде бас айналу немесе шаршау кенеттен пайда болуы мүмкін екендігін назарға алу керек.</w:t>
      </w:r>
    </w:p>
    <w:p w:rsidR="00EE5E0D" w:rsidRPr="009F2EB5" w:rsidRDefault="00813430" w:rsidP="001A6655">
      <w:pPr>
        <w:spacing w:after="0" w:line="240" w:lineRule="auto"/>
        <w:jc w:val="both"/>
        <w:rPr>
          <w:rFonts w:ascii="Times New Roman" w:eastAsia="Times New Roman" w:hAnsi="Times New Roman"/>
          <w:sz w:val="28"/>
          <w:szCs w:val="28"/>
          <w:lang w:val="kk-KZ" w:eastAsia="ru-RU"/>
        </w:rPr>
      </w:pPr>
      <w:r w:rsidRPr="005C4904">
        <w:rPr>
          <w:rFonts w:ascii="Times New Roman" w:hAnsi="Times New Roman"/>
          <w:sz w:val="28"/>
          <w:szCs w:val="28"/>
          <w:lang w:val="kk-KZ"/>
        </w:rPr>
        <w:t>Амлодипин көлік құралдарын немесе механизмдерді басқару қабілетіне жеңіл немесе орташа әсер етуі мүмкін. Егер амлодипин қабылдайтын пациенттерде бас айналу, бас ауыруы, шаршау немесе жүрек айнуы байқалса, онда тез әрекет ету қабілеті бұзылуы мүмкін.</w:t>
      </w:r>
    </w:p>
    <w:p w:rsidR="003A475F" w:rsidRPr="009F2EB5" w:rsidRDefault="003A475F" w:rsidP="001A6655">
      <w:pPr>
        <w:spacing w:after="0" w:line="240" w:lineRule="auto"/>
        <w:jc w:val="both"/>
        <w:rPr>
          <w:rFonts w:ascii="Times New Roman" w:eastAsia="Times New Roman" w:hAnsi="Times New Roman"/>
          <w:b/>
          <w:sz w:val="28"/>
          <w:szCs w:val="28"/>
          <w:lang w:val="kk-KZ" w:eastAsia="ru-RU"/>
        </w:rPr>
      </w:pPr>
    </w:p>
    <w:p w:rsidR="00DB406A" w:rsidRPr="009F2EB5" w:rsidRDefault="00813430" w:rsidP="001A6655">
      <w:pPr>
        <w:spacing w:after="0" w:line="240" w:lineRule="auto"/>
        <w:jc w:val="both"/>
        <w:rPr>
          <w:rFonts w:ascii="Times New Roman" w:eastAsia="Times New Roman" w:hAnsi="Times New Roman"/>
          <w:b/>
          <w:sz w:val="28"/>
          <w:szCs w:val="28"/>
          <w:lang w:val="kk-KZ" w:eastAsia="ru-RU"/>
        </w:rPr>
      </w:pPr>
      <w:r w:rsidRPr="005C4904">
        <w:rPr>
          <w:rFonts w:ascii="Times New Roman" w:eastAsia="Times New Roman" w:hAnsi="Times New Roman"/>
          <w:b/>
          <w:sz w:val="28"/>
          <w:szCs w:val="28"/>
          <w:lang w:val="kk-KZ" w:eastAsia="ru-RU"/>
        </w:rPr>
        <w:t>Қолдану бойынша ұсынымдар</w:t>
      </w:r>
    </w:p>
    <w:p w:rsidR="0093309E" w:rsidRPr="009F2EB5" w:rsidRDefault="00813430" w:rsidP="001A6655">
      <w:pPr>
        <w:spacing w:after="0" w:line="240" w:lineRule="auto"/>
        <w:jc w:val="both"/>
        <w:rPr>
          <w:rFonts w:ascii="Times New Roman" w:eastAsia="Times New Roman" w:hAnsi="Times New Roman"/>
          <w:b/>
          <w:i/>
          <w:sz w:val="28"/>
          <w:szCs w:val="28"/>
          <w:lang w:val="kk-KZ" w:eastAsia="ru-RU"/>
        </w:rPr>
      </w:pPr>
      <w:r w:rsidRPr="005C4904">
        <w:rPr>
          <w:rFonts w:ascii="Times New Roman" w:eastAsia="Times New Roman" w:hAnsi="Times New Roman"/>
          <w:b/>
          <w:i/>
          <w:sz w:val="28"/>
          <w:szCs w:val="28"/>
          <w:lang w:val="kk-KZ" w:eastAsia="ru-RU"/>
        </w:rPr>
        <w:t xml:space="preserve">Дозалау режимі </w:t>
      </w:r>
    </w:p>
    <w:p w:rsidR="00A75219" w:rsidRPr="009F2EB5" w:rsidRDefault="00813430" w:rsidP="001A6655">
      <w:pPr>
        <w:pStyle w:val="a9"/>
        <w:tabs>
          <w:tab w:val="left" w:pos="10206"/>
        </w:tabs>
        <w:kinsoku w:val="0"/>
        <w:overflowPunct w:val="0"/>
        <w:spacing w:after="0"/>
        <w:ind w:right="-108"/>
        <w:jc w:val="both"/>
        <w:rPr>
          <w:sz w:val="28"/>
          <w:szCs w:val="28"/>
          <w:lang w:val="kk-KZ"/>
        </w:rPr>
      </w:pPr>
      <w:r w:rsidRPr="005C4904">
        <w:rPr>
          <w:sz w:val="28"/>
          <w:szCs w:val="28"/>
          <w:lang w:val="kk-KZ"/>
        </w:rPr>
        <w:t>Ұсынылатын доза - тәулігіне 1 таблетка.</w:t>
      </w:r>
    </w:p>
    <w:p w:rsidR="00A75219" w:rsidRPr="009F2EB5" w:rsidRDefault="00813430" w:rsidP="001A6655">
      <w:pPr>
        <w:pStyle w:val="a9"/>
        <w:tabs>
          <w:tab w:val="left" w:pos="10206"/>
        </w:tabs>
        <w:kinsoku w:val="0"/>
        <w:overflowPunct w:val="0"/>
        <w:spacing w:after="0"/>
        <w:ind w:right="-108"/>
        <w:jc w:val="both"/>
        <w:rPr>
          <w:rFonts w:eastAsiaTheme="minorHAnsi"/>
          <w:sz w:val="28"/>
          <w:szCs w:val="28"/>
          <w:lang w:val="kk-KZ"/>
        </w:rPr>
      </w:pPr>
      <w:r w:rsidRPr="00727439">
        <w:rPr>
          <w:sz w:val="28"/>
          <w:szCs w:val="28"/>
          <w:lang w:val="kk-KZ"/>
        </w:rPr>
        <w:t>5 мг/80 мг дозадағы препарат артериялық қысымы 5 мг амлодипин немесе 80 мг валсартан монопрепараттарымен тиісті түрде бақыланбайтын пациенттерге ұсынылады.</w:t>
      </w:r>
    </w:p>
    <w:p w:rsidR="00A75219" w:rsidRPr="009F2EB5" w:rsidRDefault="00813430" w:rsidP="001A6655">
      <w:pPr>
        <w:pStyle w:val="a9"/>
        <w:tabs>
          <w:tab w:val="left" w:pos="7377"/>
          <w:tab w:val="left" w:pos="7417"/>
          <w:tab w:val="left" w:pos="10206"/>
        </w:tabs>
        <w:kinsoku w:val="0"/>
        <w:overflowPunct w:val="0"/>
        <w:spacing w:after="0"/>
        <w:ind w:right="-108"/>
        <w:jc w:val="both"/>
        <w:rPr>
          <w:rFonts w:eastAsiaTheme="minorHAnsi"/>
          <w:sz w:val="28"/>
          <w:szCs w:val="28"/>
          <w:lang w:val="kk-KZ"/>
        </w:rPr>
      </w:pPr>
      <w:r w:rsidRPr="00727439">
        <w:rPr>
          <w:sz w:val="28"/>
          <w:szCs w:val="28"/>
          <w:lang w:val="kk-KZ"/>
        </w:rPr>
        <w:t>5 мг/160 мг дозадағы препарат артериялық қысымы 5 мг амлодипин немесе 160 мг валсартан монопрепараттарымен тиісті түрде бақыланбайтын пациенттерге ұсынылады.</w:t>
      </w:r>
      <w:r w:rsidRPr="00727439">
        <w:rPr>
          <w:sz w:val="28"/>
          <w:szCs w:val="28"/>
          <w:lang w:val="kk-KZ"/>
        </w:rPr>
        <w:tab/>
      </w:r>
    </w:p>
    <w:p w:rsidR="00A75219" w:rsidRPr="009F2EB5" w:rsidRDefault="00813430" w:rsidP="001A6655">
      <w:pPr>
        <w:pStyle w:val="a9"/>
        <w:tabs>
          <w:tab w:val="left" w:pos="10206"/>
        </w:tabs>
        <w:kinsoku w:val="0"/>
        <w:overflowPunct w:val="0"/>
        <w:spacing w:after="0"/>
        <w:ind w:right="-108"/>
        <w:jc w:val="both"/>
        <w:rPr>
          <w:rFonts w:eastAsiaTheme="minorHAnsi"/>
          <w:sz w:val="28"/>
          <w:szCs w:val="28"/>
          <w:lang w:val="kk-KZ"/>
        </w:rPr>
      </w:pPr>
      <w:r w:rsidRPr="00727439">
        <w:rPr>
          <w:sz w:val="28"/>
          <w:szCs w:val="28"/>
          <w:lang w:val="kk-KZ"/>
        </w:rPr>
        <w:t>10 мг/160 мг дозадағы препарат артериялық қысымы 10 мг амлодипин немесе 160 мг валсартан монопрепараттарымен немесе 5 мг/160 мг дозадағы препаратпен тиісті түрде бақыланбайтын пациенттерге ұсынылады.</w:t>
      </w:r>
    </w:p>
    <w:p w:rsidR="00A75219" w:rsidRPr="009F2EB5" w:rsidRDefault="00813430" w:rsidP="001A6655">
      <w:pPr>
        <w:pStyle w:val="a9"/>
        <w:tabs>
          <w:tab w:val="left" w:pos="10206"/>
        </w:tabs>
        <w:kinsoku w:val="0"/>
        <w:overflowPunct w:val="0"/>
        <w:spacing w:after="0"/>
        <w:ind w:right="-108"/>
        <w:jc w:val="both"/>
        <w:rPr>
          <w:rFonts w:eastAsiaTheme="minorHAnsi"/>
          <w:sz w:val="28"/>
          <w:szCs w:val="28"/>
          <w:lang w:val="kk-KZ"/>
        </w:rPr>
      </w:pPr>
      <w:r w:rsidRPr="005C4904">
        <w:rPr>
          <w:rFonts w:eastAsiaTheme="minorHAnsi"/>
          <w:sz w:val="28"/>
          <w:szCs w:val="28"/>
          <w:lang w:val="kk-KZ"/>
        </w:rPr>
        <w:t>Дозаны өзгерту қажет болса, препараттың жекелеген компоненттерін жеке таңдау ұсынылады.</w:t>
      </w:r>
    </w:p>
    <w:p w:rsidR="00A75219" w:rsidRPr="009F2EB5" w:rsidRDefault="00813430" w:rsidP="001A6655">
      <w:pPr>
        <w:pStyle w:val="a9"/>
        <w:tabs>
          <w:tab w:val="left" w:pos="10206"/>
        </w:tabs>
        <w:kinsoku w:val="0"/>
        <w:overflowPunct w:val="0"/>
        <w:spacing w:after="0"/>
        <w:ind w:right="-108"/>
        <w:jc w:val="both"/>
        <w:rPr>
          <w:rFonts w:eastAsiaTheme="minorHAnsi"/>
          <w:sz w:val="28"/>
          <w:szCs w:val="28"/>
          <w:lang w:val="kk-KZ"/>
        </w:rPr>
      </w:pPr>
      <w:r w:rsidRPr="005C4904">
        <w:rPr>
          <w:rFonts w:eastAsiaTheme="minorHAnsi"/>
          <w:sz w:val="28"/>
          <w:szCs w:val="28"/>
          <w:lang w:val="kk-KZ"/>
        </w:rPr>
        <w:t>Валсартан мен амлодипинді бөлек қабылдайтын пациенттер құрамында компоненттердің осындай дозалары бар Агвистат</w:t>
      </w:r>
      <w:r w:rsidR="006253A7" w:rsidRPr="005C4904">
        <w:rPr>
          <w:sz w:val="28"/>
          <w:szCs w:val="28"/>
          <w:vertAlign w:val="superscript"/>
          <w:lang w:val="kk-KZ"/>
        </w:rPr>
        <w:t>®</w:t>
      </w:r>
      <w:r w:rsidRPr="005C4904">
        <w:rPr>
          <w:rFonts w:eastAsiaTheme="minorHAnsi"/>
          <w:sz w:val="28"/>
          <w:szCs w:val="28"/>
          <w:lang w:val="kk-KZ"/>
        </w:rPr>
        <w:t xml:space="preserve"> ауыстырылуы мүмкін.</w:t>
      </w:r>
    </w:p>
    <w:p w:rsidR="00A75219" w:rsidRPr="009F2EB5" w:rsidRDefault="00813430" w:rsidP="001A6655">
      <w:pPr>
        <w:pStyle w:val="Text"/>
        <w:spacing w:before="0"/>
        <w:ind w:right="-108"/>
        <w:rPr>
          <w:i/>
          <w:sz w:val="28"/>
          <w:szCs w:val="28"/>
          <w:lang w:val="kk-KZ"/>
        </w:rPr>
      </w:pPr>
      <w:r w:rsidRPr="005C4904">
        <w:rPr>
          <w:b/>
          <w:i/>
          <w:sz w:val="28"/>
          <w:szCs w:val="28"/>
          <w:lang w:val="kk-KZ"/>
        </w:rPr>
        <w:t>Пациенттердің ерекше топтары</w:t>
      </w:r>
    </w:p>
    <w:p w:rsidR="00A75219" w:rsidRPr="009F2EB5" w:rsidRDefault="00813430" w:rsidP="001A6655">
      <w:pPr>
        <w:pStyle w:val="a9"/>
        <w:kinsoku w:val="0"/>
        <w:overflowPunct w:val="0"/>
        <w:spacing w:after="0"/>
        <w:ind w:right="-108"/>
        <w:jc w:val="both"/>
        <w:rPr>
          <w:i/>
          <w:iCs/>
          <w:w w:val="105"/>
          <w:sz w:val="28"/>
          <w:szCs w:val="28"/>
          <w:lang w:val="kk-KZ"/>
        </w:rPr>
      </w:pPr>
      <w:r w:rsidRPr="005C4904">
        <w:rPr>
          <w:i/>
          <w:iCs/>
          <w:w w:val="105"/>
          <w:sz w:val="28"/>
          <w:szCs w:val="28"/>
          <w:lang w:val="kk-KZ"/>
        </w:rPr>
        <w:t>Бүйрек функциясы бұзылған пациенттер</w:t>
      </w:r>
    </w:p>
    <w:p w:rsidR="00A75219"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lastRenderedPageBreak/>
        <w:t>Бүйрек функциясының ауыр бұзылулары бар пациенттерде препаратты қолдану туралы клиникалық деректер жеткіліксіз. Ауырлығы жеңіл немесе орташа дәрежедегі бүйрек функциясы бұзылған пациенттерде дозаны түзету талап етілмейді. Орташа айқын бүйрек жеткіліксіздігі кезінде калий және креатинин деңгейлеріне мониторинг жүргізу ұсынылады.</w:t>
      </w:r>
    </w:p>
    <w:p w:rsidR="00A75219" w:rsidRPr="009F2EB5" w:rsidRDefault="00813430" w:rsidP="001A6655">
      <w:pPr>
        <w:pStyle w:val="a9"/>
        <w:kinsoku w:val="0"/>
        <w:overflowPunct w:val="0"/>
        <w:spacing w:after="0"/>
        <w:ind w:right="-108"/>
        <w:jc w:val="both"/>
        <w:rPr>
          <w:i/>
          <w:iCs/>
          <w:w w:val="105"/>
          <w:sz w:val="28"/>
          <w:szCs w:val="28"/>
          <w:lang w:val="kk-KZ"/>
        </w:rPr>
      </w:pPr>
      <w:r w:rsidRPr="005C4904">
        <w:rPr>
          <w:i/>
          <w:iCs/>
          <w:w w:val="105"/>
          <w:sz w:val="28"/>
          <w:szCs w:val="28"/>
          <w:lang w:val="kk-KZ"/>
        </w:rPr>
        <w:t>Бауыр функциясы бұзылған пациенттер</w:t>
      </w:r>
    </w:p>
    <w:p w:rsidR="00A75219" w:rsidRPr="009F2EB5" w:rsidRDefault="00813430" w:rsidP="001A6655">
      <w:pPr>
        <w:pStyle w:val="a9"/>
        <w:kinsoku w:val="0"/>
        <w:overflowPunct w:val="0"/>
        <w:spacing w:after="0"/>
        <w:ind w:right="-108"/>
        <w:jc w:val="both"/>
        <w:rPr>
          <w:w w:val="105"/>
          <w:sz w:val="28"/>
          <w:szCs w:val="28"/>
          <w:lang w:val="kk-KZ"/>
        </w:rPr>
      </w:pPr>
      <w:r w:rsidRPr="005C4904">
        <w:rPr>
          <w:sz w:val="28"/>
          <w:szCs w:val="28"/>
          <w:lang w:val="kk-KZ"/>
        </w:rPr>
        <w:t>Агвистат</w:t>
      </w:r>
      <w:r w:rsidRPr="005C4904">
        <w:rPr>
          <w:sz w:val="28"/>
          <w:szCs w:val="28"/>
          <w:vertAlign w:val="superscript"/>
          <w:lang w:val="kk-KZ"/>
        </w:rPr>
        <w:t>®</w:t>
      </w:r>
      <w:r w:rsidRPr="005C4904">
        <w:rPr>
          <w:sz w:val="28"/>
          <w:szCs w:val="28"/>
          <w:lang w:val="kk-KZ"/>
        </w:rPr>
        <w:t xml:space="preserve"> бауыр функциясы ауыр дәрежеде бұзылған пациенттерге қарсы көрсетілімді.</w:t>
      </w:r>
    </w:p>
    <w:p w:rsidR="00A75219"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Препаратты бауыр функциясы бұзылған немесе өт шығару жолдарының обструкциялық бұзылулары бар пациенттерге тағайындағанда сақтық таныту қажет.</w:t>
      </w:r>
    </w:p>
    <w:p w:rsidR="00A75219"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Холестазсыз бауыр функциясының әлсіз немесе орташа бұзылуларына шалдыққан пациенттер үшін валсартанның ұсынылатын ең жоғары дозасы 80 мг құрайды. Амлодипинді пациенттердің осы санатында қолдану бойынша ерекше ұсынымдар анықталған жоқ.</w:t>
      </w:r>
    </w:p>
    <w:p w:rsidR="00A75219" w:rsidRPr="009F2EB5" w:rsidRDefault="00813430" w:rsidP="001A6655">
      <w:pPr>
        <w:pStyle w:val="a9"/>
        <w:kinsoku w:val="0"/>
        <w:overflowPunct w:val="0"/>
        <w:spacing w:after="0"/>
        <w:ind w:right="-108"/>
        <w:jc w:val="both"/>
        <w:rPr>
          <w:w w:val="105"/>
          <w:sz w:val="28"/>
          <w:szCs w:val="28"/>
          <w:lang w:val="kk-KZ"/>
        </w:rPr>
      </w:pPr>
      <w:r w:rsidRPr="005C4904">
        <w:rPr>
          <w:w w:val="105"/>
          <w:sz w:val="28"/>
          <w:szCs w:val="28"/>
          <w:lang w:val="kk-KZ"/>
        </w:rPr>
        <w:t>Бауыр функциясы бұзылған артериялық гипертензиясы бар пациенттерді амлодипинге немесе Агвистат</w:t>
      </w:r>
      <w:r w:rsidR="006253A7" w:rsidRPr="005C4904">
        <w:rPr>
          <w:sz w:val="28"/>
          <w:szCs w:val="28"/>
          <w:vertAlign w:val="superscript"/>
          <w:lang w:val="kk-KZ"/>
        </w:rPr>
        <w:t>®</w:t>
      </w:r>
      <w:r w:rsidRPr="005C4904">
        <w:rPr>
          <w:w w:val="105"/>
          <w:sz w:val="28"/>
          <w:szCs w:val="28"/>
          <w:lang w:val="kk-KZ"/>
        </w:rPr>
        <w:t xml:space="preserve"> ауыстыру кезінде монотерапия түріндегі амлодипиннің немесе Агвистат</w:t>
      </w:r>
      <w:r w:rsidR="006253A7" w:rsidRPr="005C4904">
        <w:rPr>
          <w:sz w:val="28"/>
          <w:szCs w:val="28"/>
          <w:vertAlign w:val="superscript"/>
          <w:lang w:val="kk-KZ"/>
        </w:rPr>
        <w:t>®</w:t>
      </w:r>
      <w:r w:rsidRPr="005C4904">
        <w:rPr>
          <w:w w:val="105"/>
          <w:sz w:val="28"/>
          <w:szCs w:val="28"/>
          <w:lang w:val="kk-KZ"/>
        </w:rPr>
        <w:t xml:space="preserve"> құрамындағы амлодипиннің ең аз қолжетімді дозасын тиісінше пайдалану керек.</w:t>
      </w:r>
    </w:p>
    <w:p w:rsidR="00A75219" w:rsidRPr="009F2EB5" w:rsidRDefault="006D5E0F" w:rsidP="001A6655">
      <w:pPr>
        <w:pStyle w:val="a9"/>
        <w:kinsoku w:val="0"/>
        <w:overflowPunct w:val="0"/>
        <w:spacing w:after="0"/>
        <w:ind w:right="-108"/>
        <w:jc w:val="both"/>
        <w:rPr>
          <w:i/>
          <w:iCs/>
          <w:w w:val="105"/>
          <w:sz w:val="28"/>
          <w:szCs w:val="28"/>
          <w:lang w:val="kk-KZ"/>
        </w:rPr>
      </w:pPr>
      <w:r>
        <w:rPr>
          <w:i/>
          <w:iCs/>
          <w:w w:val="105"/>
          <w:sz w:val="28"/>
          <w:szCs w:val="28"/>
          <w:lang w:val="kk-KZ"/>
        </w:rPr>
        <w:t xml:space="preserve">Егде жастағы пациенттер </w:t>
      </w:r>
    </w:p>
    <w:p w:rsidR="00A75219" w:rsidRPr="009F2EB5" w:rsidRDefault="00813430" w:rsidP="001A6655">
      <w:pPr>
        <w:spacing w:after="0" w:line="240" w:lineRule="auto"/>
        <w:ind w:right="-108"/>
        <w:jc w:val="both"/>
        <w:rPr>
          <w:rFonts w:ascii="Times New Roman" w:hAnsi="Times New Roman"/>
          <w:w w:val="105"/>
          <w:sz w:val="28"/>
          <w:szCs w:val="28"/>
          <w:lang w:val="kk-KZ"/>
        </w:rPr>
      </w:pPr>
      <w:r w:rsidRPr="005C4904">
        <w:rPr>
          <w:rFonts w:ascii="Times New Roman" w:hAnsi="Times New Roman"/>
          <w:w w:val="105"/>
          <w:sz w:val="28"/>
          <w:szCs w:val="28"/>
          <w:lang w:val="kk-KZ"/>
        </w:rPr>
        <w:t>Егде жастағы пациенттерде дозаны арттырған кезде сақ болу керек. Артериялық гипертензиясы бар егде жастағы пациенттерді амлодипинге немесе Агвистат</w:t>
      </w:r>
      <w:r w:rsidR="006253A7" w:rsidRPr="005C4904">
        <w:rPr>
          <w:rFonts w:ascii="Times New Roman" w:hAnsi="Times New Roman"/>
          <w:sz w:val="28"/>
          <w:szCs w:val="28"/>
          <w:vertAlign w:val="superscript"/>
          <w:lang w:val="kk-KZ"/>
        </w:rPr>
        <w:t>®</w:t>
      </w:r>
      <w:r w:rsidRPr="005C4904">
        <w:rPr>
          <w:rFonts w:ascii="Times New Roman" w:hAnsi="Times New Roman"/>
          <w:w w:val="105"/>
          <w:sz w:val="28"/>
          <w:szCs w:val="28"/>
          <w:lang w:val="kk-KZ"/>
        </w:rPr>
        <w:t xml:space="preserve"> ауыстыру кезінде монотерапия түріндегі амлодипиннің немесе Агвистат</w:t>
      </w:r>
      <w:r w:rsidR="006253A7" w:rsidRPr="005C4904">
        <w:rPr>
          <w:rFonts w:ascii="Times New Roman" w:hAnsi="Times New Roman"/>
          <w:sz w:val="28"/>
          <w:szCs w:val="28"/>
          <w:vertAlign w:val="superscript"/>
          <w:lang w:val="kk-KZ"/>
        </w:rPr>
        <w:t>®</w:t>
      </w:r>
      <w:r w:rsidRPr="005C4904">
        <w:rPr>
          <w:rFonts w:ascii="Times New Roman" w:hAnsi="Times New Roman"/>
          <w:w w:val="105"/>
          <w:sz w:val="28"/>
          <w:szCs w:val="28"/>
          <w:lang w:val="kk-KZ"/>
        </w:rPr>
        <w:t xml:space="preserve"> құрамындағы амлодипиннің ең аз қолжетімді дозасын тиісінше пайдалану керек.</w:t>
      </w:r>
    </w:p>
    <w:p w:rsidR="00A75219" w:rsidRPr="009F2EB5" w:rsidRDefault="00813430" w:rsidP="001A6655">
      <w:pPr>
        <w:pStyle w:val="a9"/>
        <w:kinsoku w:val="0"/>
        <w:overflowPunct w:val="0"/>
        <w:spacing w:after="0"/>
        <w:ind w:right="-108"/>
        <w:jc w:val="both"/>
        <w:rPr>
          <w:i/>
          <w:w w:val="105"/>
          <w:sz w:val="28"/>
          <w:szCs w:val="28"/>
          <w:lang w:val="kk-KZ"/>
        </w:rPr>
      </w:pPr>
      <w:r w:rsidRPr="005C4904">
        <w:rPr>
          <w:i/>
          <w:w w:val="105"/>
          <w:sz w:val="28"/>
          <w:szCs w:val="28"/>
          <w:lang w:val="kk-KZ"/>
        </w:rPr>
        <w:t>Педиатриялық пациенттер</w:t>
      </w:r>
    </w:p>
    <w:p w:rsidR="0012221A" w:rsidRPr="009F2EB5" w:rsidRDefault="00813430" w:rsidP="001A6655">
      <w:pPr>
        <w:shd w:val="clear" w:color="auto" w:fill="FFFFFF"/>
        <w:spacing w:after="0" w:line="240" w:lineRule="auto"/>
        <w:ind w:left="11"/>
        <w:jc w:val="both"/>
        <w:rPr>
          <w:rFonts w:ascii="Times New Roman" w:hAnsi="Times New Roman"/>
          <w:w w:val="105"/>
          <w:sz w:val="28"/>
          <w:szCs w:val="28"/>
          <w:lang w:val="kk-KZ"/>
        </w:rPr>
      </w:pPr>
      <w:r w:rsidRPr="005C4904">
        <w:rPr>
          <w:rFonts w:ascii="Times New Roman" w:hAnsi="Times New Roman"/>
          <w:w w:val="105"/>
          <w:sz w:val="28"/>
          <w:szCs w:val="28"/>
          <w:lang w:val="kk-KZ"/>
        </w:rPr>
        <w:t>18 жасқа дейінгі пациенттер үшін препараттың қауіпсіздігі мен тиімділігі анықталмаған. Деректер қол жетімді емес.</w:t>
      </w:r>
    </w:p>
    <w:p w:rsidR="00353BDF" w:rsidRDefault="00353BDF" w:rsidP="001A6655">
      <w:pPr>
        <w:shd w:val="clear" w:color="auto" w:fill="FFFFFF"/>
        <w:spacing w:after="0" w:line="240" w:lineRule="auto"/>
        <w:ind w:left="11"/>
        <w:jc w:val="both"/>
        <w:rPr>
          <w:rFonts w:ascii="Times New Roman" w:eastAsia="Times New Roman" w:hAnsi="Times New Roman"/>
          <w:b/>
          <w:i/>
          <w:sz w:val="28"/>
          <w:szCs w:val="28"/>
          <w:lang w:val="kk" w:eastAsia="ru-RU"/>
        </w:rPr>
      </w:pPr>
      <w:r w:rsidRPr="00B47C78">
        <w:rPr>
          <w:rFonts w:ascii="Times New Roman" w:eastAsia="Times New Roman" w:hAnsi="Times New Roman"/>
          <w:b/>
          <w:i/>
          <w:sz w:val="28"/>
          <w:szCs w:val="28"/>
          <w:lang w:val="kk" w:eastAsia="ru-RU"/>
        </w:rPr>
        <w:t xml:space="preserve">Енгізу әдісі мен жолы </w:t>
      </w:r>
    </w:p>
    <w:p w:rsidR="00A75219" w:rsidRPr="009F2EB5" w:rsidRDefault="00813430" w:rsidP="001A6655">
      <w:pPr>
        <w:shd w:val="clear" w:color="auto" w:fill="FFFFFF"/>
        <w:spacing w:after="0" w:line="240" w:lineRule="auto"/>
        <w:ind w:left="11"/>
        <w:jc w:val="both"/>
        <w:rPr>
          <w:rFonts w:ascii="Times New Roman" w:hAnsi="Times New Roman"/>
          <w:sz w:val="28"/>
          <w:szCs w:val="28"/>
          <w:lang w:val="kk-KZ"/>
        </w:rPr>
      </w:pPr>
      <w:r w:rsidRPr="005C4904">
        <w:rPr>
          <w:rFonts w:ascii="Times New Roman" w:hAnsi="Times New Roman"/>
          <w:w w:val="105"/>
          <w:sz w:val="28"/>
          <w:szCs w:val="28"/>
          <w:lang w:val="kk-KZ"/>
        </w:rPr>
        <w:t>Препаратты тамақ ішуге қарамастан, сумен іше отырып, ішке қабылдайды.</w:t>
      </w:r>
    </w:p>
    <w:p w:rsidR="0056277C" w:rsidRPr="009F2EB5" w:rsidRDefault="00813430" w:rsidP="001A6655">
      <w:pPr>
        <w:spacing w:after="0" w:line="240" w:lineRule="auto"/>
        <w:jc w:val="both"/>
        <w:rPr>
          <w:rFonts w:ascii="Times New Roman" w:eastAsia="Times New Roman" w:hAnsi="Times New Roman"/>
          <w:b/>
          <w:i/>
          <w:sz w:val="28"/>
          <w:szCs w:val="28"/>
          <w:lang w:val="kk-KZ" w:eastAsia="ru-RU"/>
        </w:rPr>
      </w:pPr>
      <w:r w:rsidRPr="005C4904">
        <w:rPr>
          <w:rFonts w:ascii="Times New Roman" w:eastAsia="Times New Roman" w:hAnsi="Times New Roman"/>
          <w:b/>
          <w:i/>
          <w:sz w:val="28"/>
          <w:szCs w:val="28"/>
          <w:lang w:val="kk-KZ" w:eastAsia="ru-RU"/>
        </w:rPr>
        <w:t>Артық дозалану жағдайында қабылдануы қажет шаралар</w:t>
      </w:r>
    </w:p>
    <w:p w:rsidR="00C87D25" w:rsidRPr="009F2EB5" w:rsidRDefault="00813430" w:rsidP="001A6655">
      <w:pPr>
        <w:pStyle w:val="a9"/>
        <w:kinsoku w:val="0"/>
        <w:overflowPunct w:val="0"/>
        <w:spacing w:after="0"/>
        <w:jc w:val="both"/>
        <w:rPr>
          <w:i/>
          <w:sz w:val="28"/>
          <w:szCs w:val="28"/>
          <w:lang w:val="kk-KZ"/>
        </w:rPr>
      </w:pPr>
      <w:r w:rsidRPr="005C4904">
        <w:rPr>
          <w:i/>
          <w:sz w:val="28"/>
          <w:szCs w:val="28"/>
          <w:lang w:val="kk-KZ"/>
        </w:rPr>
        <w:t>Симптомдары</w:t>
      </w:r>
    </w:p>
    <w:p w:rsidR="00C87D25" w:rsidRPr="009F2EB5" w:rsidRDefault="009B2180" w:rsidP="001A6655">
      <w:pPr>
        <w:pStyle w:val="a9"/>
        <w:kinsoku w:val="0"/>
        <w:overflowPunct w:val="0"/>
        <w:spacing w:after="0"/>
        <w:jc w:val="both"/>
        <w:rPr>
          <w:rFonts w:eastAsiaTheme="minorHAnsi"/>
          <w:sz w:val="28"/>
          <w:szCs w:val="28"/>
          <w:lang w:val="kk-KZ"/>
        </w:rPr>
      </w:pPr>
      <w:r>
        <w:rPr>
          <w:rFonts w:eastAsiaTheme="minorHAnsi"/>
          <w:sz w:val="28"/>
          <w:szCs w:val="28"/>
          <w:lang w:val="kk-KZ"/>
        </w:rPr>
        <w:t>Амлодипинмен/</w:t>
      </w:r>
      <w:r w:rsidR="00813430" w:rsidRPr="005C4904">
        <w:rPr>
          <w:rFonts w:eastAsiaTheme="minorHAnsi"/>
          <w:sz w:val="28"/>
          <w:szCs w:val="28"/>
          <w:lang w:val="kk-KZ"/>
        </w:rPr>
        <w:t>валсартанмен артық дозалану тәжірибесі жоқ. Валсартанның артық дозалануының негізгі симптомы бас айналумен қатар жүретін айқын гипотензия болып табылады. Амлодипиннің артық дозалануы шамадан тыс шеткері вазодиляцияның дамуына және рефлекторлық тахикардияның дамуына әкелуі мүмкін. Амлодипинді қабылдауға байланысты өліммен аяқталған шокты қоса, айқын және ықтимал ұзақ жүйелі гипотензия жағдайлары туралы хабарланды.</w:t>
      </w:r>
    </w:p>
    <w:p w:rsidR="00C87D25" w:rsidRPr="009F2EB5" w:rsidRDefault="00813430" w:rsidP="001A6655">
      <w:pPr>
        <w:pStyle w:val="a9"/>
        <w:kinsoku w:val="0"/>
        <w:overflowPunct w:val="0"/>
        <w:spacing w:after="0"/>
        <w:jc w:val="both"/>
        <w:rPr>
          <w:i/>
          <w:sz w:val="28"/>
          <w:szCs w:val="28"/>
          <w:lang w:val="kk-KZ"/>
        </w:rPr>
      </w:pPr>
      <w:r w:rsidRPr="005C4904">
        <w:rPr>
          <w:i/>
          <w:sz w:val="28"/>
          <w:szCs w:val="28"/>
          <w:lang w:val="kk-KZ"/>
        </w:rPr>
        <w:t>Емі</w:t>
      </w:r>
    </w:p>
    <w:p w:rsidR="00C87D25" w:rsidRPr="009F2EB5" w:rsidRDefault="00813430" w:rsidP="001A6655">
      <w:pPr>
        <w:pStyle w:val="a9"/>
        <w:kinsoku w:val="0"/>
        <w:overflowPunct w:val="0"/>
        <w:spacing w:after="0"/>
        <w:jc w:val="both"/>
        <w:rPr>
          <w:rFonts w:eastAsiaTheme="minorHAnsi"/>
          <w:sz w:val="28"/>
          <w:szCs w:val="28"/>
          <w:lang w:val="kk-KZ"/>
        </w:rPr>
      </w:pPr>
      <w:r w:rsidRPr="005C4904">
        <w:rPr>
          <w:rFonts w:eastAsiaTheme="minorHAnsi"/>
          <w:sz w:val="28"/>
          <w:szCs w:val="28"/>
          <w:lang w:val="kk-KZ"/>
        </w:rPr>
        <w:t xml:space="preserve">Кездейсоқ артық дозаланғанда құстырту (егер препарат жақында қабылданған болса) немесе асқазанды шаю керек. Белсендірілген көмірді дені сау еріктілерде бірден немесе амлодипинді қабылдағаннан кейін 2 сағат </w:t>
      </w:r>
      <w:r w:rsidRPr="005C4904">
        <w:rPr>
          <w:rFonts w:eastAsiaTheme="minorHAnsi"/>
          <w:sz w:val="28"/>
          <w:szCs w:val="28"/>
          <w:lang w:val="kk-KZ"/>
        </w:rPr>
        <w:lastRenderedPageBreak/>
        <w:t xml:space="preserve">ішінде қолдану оның сіңуінің айтарлықтай төмендеуіне әкелді. Препаратты қабылдау аясында АҚ айқын төмендеген кезде пациентті </w:t>
      </w:r>
      <w:r w:rsidR="00D861B1">
        <w:rPr>
          <w:rFonts w:eastAsiaTheme="minorHAnsi"/>
          <w:sz w:val="28"/>
          <w:szCs w:val="28"/>
          <w:lang w:val="kk-KZ"/>
        </w:rPr>
        <w:t>«</w:t>
      </w:r>
      <w:r w:rsidRPr="005C4904">
        <w:rPr>
          <w:rFonts w:eastAsiaTheme="minorHAnsi"/>
          <w:sz w:val="28"/>
          <w:szCs w:val="28"/>
          <w:lang w:val="kk-KZ"/>
        </w:rPr>
        <w:t>аяғын көтеріп шалқасынан жатқызу</w:t>
      </w:r>
      <w:r w:rsidR="00D861B1">
        <w:rPr>
          <w:rFonts w:eastAsiaTheme="minorHAnsi"/>
          <w:sz w:val="28"/>
          <w:szCs w:val="28"/>
          <w:lang w:val="kk-KZ"/>
        </w:rPr>
        <w:t>»</w:t>
      </w:r>
      <w:r w:rsidRPr="005C4904">
        <w:rPr>
          <w:rFonts w:eastAsiaTheme="minorHAnsi"/>
          <w:sz w:val="28"/>
          <w:szCs w:val="28"/>
          <w:lang w:val="kk-KZ"/>
        </w:rPr>
        <w:t xml:space="preserve"> қалпына ауыстыру, жүрек-қантамыр мен тыныс алу жүйелерінің функциясын, АҚК және шығарылатын несеп көлемін тұрақты бақылауды қоса алғанда, жүрек-қантамыр жүйесінің функциясын демеу бойынша белсенді шаралар қабылдау қажет. Қантамырлық тонусты және АҚ-ны қалпына келтіру мақсатында қарсы көрсетілімдер болмаған кезде тамырды тарылтатын дәрілерді (сақтықпен) қолдануға болады. Кальций өзекшелерінің блокадасын жою үшін кальций глюконаты ерітіндісін вена ішіне енгізуге болады.</w:t>
      </w:r>
    </w:p>
    <w:p w:rsidR="0056277C" w:rsidRPr="009F2EB5" w:rsidRDefault="00813430" w:rsidP="001A6655">
      <w:pPr>
        <w:spacing w:after="0" w:line="240" w:lineRule="auto"/>
        <w:jc w:val="both"/>
        <w:rPr>
          <w:rFonts w:ascii="Times New Roman" w:hAnsi="Times New Roman"/>
          <w:color w:val="000000"/>
          <w:sz w:val="28"/>
          <w:szCs w:val="28"/>
          <w:lang w:val="kk-KZ"/>
        </w:rPr>
      </w:pPr>
      <w:r w:rsidRPr="005C4904">
        <w:rPr>
          <w:rFonts w:ascii="Times New Roman" w:eastAsiaTheme="minorHAnsi" w:hAnsi="Times New Roman"/>
          <w:sz w:val="28"/>
          <w:szCs w:val="28"/>
          <w:lang w:val="kk-KZ"/>
        </w:rPr>
        <w:t>Гемодиализ жүргізу кезінде валсартан мен амлодипиннің шығарылуы екіталай.</w:t>
      </w:r>
    </w:p>
    <w:p w:rsidR="000341DE" w:rsidRPr="000341DE" w:rsidRDefault="000341DE" w:rsidP="000341DE">
      <w:pPr>
        <w:spacing w:after="0" w:line="240" w:lineRule="auto"/>
        <w:jc w:val="both"/>
        <w:rPr>
          <w:rFonts w:ascii="Times New Roman" w:eastAsia="Times New Roman" w:hAnsi="Times New Roman"/>
          <w:b/>
          <w:i/>
          <w:sz w:val="28"/>
          <w:szCs w:val="28"/>
          <w:lang w:val="kk-KZ" w:eastAsia="ru-RU"/>
        </w:rPr>
      </w:pPr>
      <w:r w:rsidRPr="00B47C78">
        <w:rPr>
          <w:rFonts w:ascii="Times New Roman" w:hAnsi="Times New Roman"/>
          <w:b/>
          <w:i/>
          <w:color w:val="000000"/>
          <w:sz w:val="28"/>
          <w:szCs w:val="28"/>
          <w:lang w:val="kk"/>
        </w:rPr>
        <w:t>Дәрілік препаратты қолдану тәсілін түсіндіру үшін медицина қызметкерінің кеңесіне жүгіну жөніндегі ұсынымдар</w:t>
      </w:r>
      <w:r>
        <w:rPr>
          <w:rFonts w:ascii="Times New Roman" w:hAnsi="Times New Roman"/>
          <w:b/>
          <w:i/>
          <w:color w:val="000000"/>
          <w:sz w:val="28"/>
          <w:szCs w:val="28"/>
          <w:lang w:val="kk"/>
        </w:rPr>
        <w:t xml:space="preserve"> </w:t>
      </w:r>
    </w:p>
    <w:p w:rsidR="000341DE" w:rsidRPr="000341DE" w:rsidRDefault="000341DE" w:rsidP="000341DE">
      <w:pPr>
        <w:spacing w:after="0" w:line="240" w:lineRule="auto"/>
        <w:jc w:val="both"/>
        <w:rPr>
          <w:rFonts w:ascii="Times New Roman" w:hAnsi="Times New Roman"/>
          <w:color w:val="000000"/>
          <w:sz w:val="28"/>
          <w:szCs w:val="28"/>
          <w:lang w:val="kk-KZ"/>
        </w:rPr>
      </w:pPr>
      <w:r w:rsidRPr="00B47C78">
        <w:rPr>
          <w:rFonts w:ascii="Times New Roman" w:hAnsi="Times New Roman"/>
          <w:color w:val="000000"/>
          <w:sz w:val="28"/>
          <w:szCs w:val="28"/>
          <w:lang w:val="kk"/>
        </w:rPr>
        <w:t>Егер осы препаратты қолдану бойынша сұрақтар туындаса, емдеуші дәрігерге немесе медицина қызметкеріне хабарласыңыз.</w:t>
      </w:r>
    </w:p>
    <w:p w:rsidR="008477CC" w:rsidRPr="009F2EB5" w:rsidRDefault="008477CC" w:rsidP="001A6655">
      <w:pPr>
        <w:spacing w:after="0" w:line="240" w:lineRule="auto"/>
        <w:jc w:val="both"/>
        <w:rPr>
          <w:rFonts w:ascii="Times New Roman" w:eastAsia="Times New Roman" w:hAnsi="Times New Roman"/>
          <w:b/>
          <w:sz w:val="28"/>
          <w:szCs w:val="28"/>
          <w:lang w:val="kk-KZ" w:eastAsia="ru-RU"/>
        </w:rPr>
      </w:pPr>
    </w:p>
    <w:p w:rsidR="001937AD" w:rsidRDefault="00813430" w:rsidP="001A6655">
      <w:pPr>
        <w:spacing w:after="0" w:line="240" w:lineRule="auto"/>
        <w:jc w:val="both"/>
        <w:rPr>
          <w:rFonts w:ascii="Times New Roman" w:hAnsi="Times New Roman"/>
          <w:b/>
          <w:color w:val="000000"/>
          <w:sz w:val="28"/>
          <w:szCs w:val="28"/>
          <w:lang w:val="kk-KZ"/>
        </w:rPr>
      </w:pPr>
      <w:bookmarkStart w:id="2" w:name="2175220282"/>
      <w:r w:rsidRPr="005C4904">
        <w:rPr>
          <w:rFonts w:ascii="Times New Roman" w:hAnsi="Times New Roman"/>
          <w:b/>
          <w:color w:val="000000"/>
          <w:sz w:val="28"/>
          <w:szCs w:val="28"/>
          <w:lang w:val="kk-KZ"/>
        </w:rPr>
        <w:t xml:space="preserve">ДП стандартты қолдану кезінде пайда болатын </w:t>
      </w:r>
      <w:r w:rsidRPr="005C4904">
        <w:rPr>
          <w:rFonts w:ascii="Times New Roman" w:eastAsia="Times New Roman" w:hAnsi="Times New Roman"/>
          <w:b/>
          <w:sz w:val="28"/>
          <w:szCs w:val="28"/>
          <w:lang w:val="kk-KZ" w:eastAsia="ru-RU"/>
        </w:rPr>
        <w:t>жағымсыз реакциялардың сипаттамасы</w:t>
      </w:r>
      <w:r w:rsidRPr="005C4904">
        <w:rPr>
          <w:rFonts w:ascii="Times New Roman" w:hAnsi="Times New Roman"/>
          <w:b/>
          <w:color w:val="000000"/>
          <w:sz w:val="28"/>
          <w:szCs w:val="28"/>
          <w:lang w:val="kk-KZ"/>
        </w:rPr>
        <w:t xml:space="preserve"> және бұл жағдайда қабылдануы тиіс шаралар </w:t>
      </w:r>
    </w:p>
    <w:p w:rsidR="001315FF" w:rsidRPr="001315FF" w:rsidRDefault="001315FF" w:rsidP="001315FF">
      <w:pPr>
        <w:spacing w:after="0" w:line="240" w:lineRule="auto"/>
        <w:jc w:val="both"/>
        <w:rPr>
          <w:rFonts w:ascii="Times New Roman" w:hAnsi="Times New Roman"/>
          <w:i/>
          <w:sz w:val="28"/>
          <w:szCs w:val="28"/>
          <w:lang w:val="kk-KZ"/>
        </w:rPr>
      </w:pPr>
      <w:r w:rsidRPr="00B47C78">
        <w:rPr>
          <w:rFonts w:ascii="Times New Roman" w:hAnsi="Times New Roman"/>
          <w:sz w:val="28"/>
          <w:szCs w:val="28"/>
          <w:lang w:val="kk"/>
        </w:rPr>
        <w:t>Жағымсыз құбылыстардың жиілігін анықтау мынадай критерийлерге сәйкес жүргізіледі</w:t>
      </w:r>
      <w:r w:rsidRPr="00B47C78">
        <w:rPr>
          <w:rFonts w:ascii="Times New Roman" w:eastAsia="Times New Roman" w:hAnsi="Times New Roman"/>
          <w:bCs/>
          <w:i/>
          <w:sz w:val="28"/>
          <w:szCs w:val="28"/>
          <w:lang w:val="kk" w:eastAsia="ru-RU"/>
        </w:rPr>
        <w:t xml:space="preserve">: өте жиі (≥1/10), жиі (≥1/100 &lt;1/10 дейін), сирек (≥1/1000 &lt;1/100 дейін), сирек (≥1/10000 &lt;1/1000 дейін), өте сирек (&lt;1/10000), белгісіз (қолда бар деректер негізінде бағалау мүмкін емес)  </w:t>
      </w:r>
    </w:p>
    <w:bookmarkEnd w:id="2"/>
    <w:p w:rsidR="000425AC" w:rsidRPr="005C4904" w:rsidRDefault="00813430" w:rsidP="001A6655">
      <w:pPr>
        <w:tabs>
          <w:tab w:val="left" w:pos="0"/>
        </w:tabs>
        <w:spacing w:after="0" w:line="240" w:lineRule="auto"/>
        <w:jc w:val="both"/>
        <w:rPr>
          <w:rFonts w:ascii="Times New Roman" w:hAnsi="Times New Roman"/>
          <w:b/>
          <w:bCs/>
          <w:i/>
          <w:sz w:val="28"/>
          <w:szCs w:val="28"/>
        </w:rPr>
      </w:pPr>
      <w:r w:rsidRPr="005C4904">
        <w:rPr>
          <w:rFonts w:ascii="Times New Roman" w:hAnsi="Times New Roman"/>
          <w:b/>
          <w:bCs/>
          <w:i/>
          <w:sz w:val="28"/>
          <w:szCs w:val="28"/>
          <w:lang w:val="kk-KZ"/>
        </w:rPr>
        <w:t>Амлодипин/валсартан</w:t>
      </w:r>
    </w:p>
    <w:p w:rsidR="00665FC8" w:rsidRPr="005C4904" w:rsidRDefault="006146E2" w:rsidP="001A6655">
      <w:pPr>
        <w:tabs>
          <w:tab w:val="left" w:pos="0"/>
        </w:tabs>
        <w:spacing w:after="0" w:line="240" w:lineRule="auto"/>
        <w:jc w:val="both"/>
        <w:rPr>
          <w:rFonts w:ascii="Times New Roman" w:hAnsi="Times New Roman"/>
          <w:bCs/>
          <w:i/>
          <w:sz w:val="28"/>
          <w:szCs w:val="28"/>
        </w:rPr>
      </w:pPr>
      <w:r>
        <w:rPr>
          <w:rFonts w:ascii="Times New Roman" w:hAnsi="Times New Roman"/>
          <w:bCs/>
          <w:i/>
          <w:sz w:val="28"/>
          <w:szCs w:val="28"/>
          <w:lang w:val="kk-KZ"/>
        </w:rPr>
        <w:t>Жиі</w:t>
      </w:r>
    </w:p>
    <w:p w:rsidR="000425AC" w:rsidRPr="005C4904" w:rsidRDefault="00813430" w:rsidP="00D57909">
      <w:pPr>
        <w:pStyle w:val="ab"/>
        <w:numPr>
          <w:ilvl w:val="0"/>
          <w:numId w:val="14"/>
        </w:numPr>
        <w:tabs>
          <w:tab w:val="left" w:pos="0"/>
        </w:tabs>
        <w:spacing w:after="0" w:line="240" w:lineRule="auto"/>
        <w:ind w:left="284" w:hanging="284"/>
        <w:jc w:val="both"/>
        <w:rPr>
          <w:rFonts w:ascii="Times New Roman" w:hAnsi="Times New Roman"/>
          <w:bCs/>
          <w:sz w:val="28"/>
          <w:szCs w:val="28"/>
        </w:rPr>
      </w:pPr>
      <w:r>
        <w:rPr>
          <w:rFonts w:ascii="Times New Roman" w:hAnsi="Times New Roman"/>
          <w:bCs/>
          <w:sz w:val="28"/>
          <w:szCs w:val="28"/>
          <w:lang w:val="kk-KZ"/>
        </w:rPr>
        <w:t>назофарингит, тұмау</w:t>
      </w:r>
    </w:p>
    <w:p w:rsidR="000425AC" w:rsidRPr="005C4904" w:rsidRDefault="00813430" w:rsidP="00D57909">
      <w:pPr>
        <w:pStyle w:val="ab"/>
        <w:numPr>
          <w:ilvl w:val="0"/>
          <w:numId w:val="14"/>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бас ауыруы</w:t>
      </w:r>
    </w:p>
    <w:p w:rsidR="002C7379" w:rsidRPr="001315FF" w:rsidRDefault="00813430" w:rsidP="00D57909">
      <w:pPr>
        <w:pStyle w:val="ab"/>
        <w:numPr>
          <w:ilvl w:val="0"/>
          <w:numId w:val="14"/>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гипотензия</w:t>
      </w:r>
    </w:p>
    <w:p w:rsidR="001315FF" w:rsidRDefault="001315FF" w:rsidP="001315FF">
      <w:pPr>
        <w:pStyle w:val="ab"/>
        <w:numPr>
          <w:ilvl w:val="0"/>
          <w:numId w:val="14"/>
        </w:numPr>
        <w:tabs>
          <w:tab w:val="left" w:pos="0"/>
        </w:tabs>
        <w:spacing w:after="0" w:line="240" w:lineRule="auto"/>
        <w:ind w:left="284" w:hanging="284"/>
        <w:jc w:val="both"/>
        <w:rPr>
          <w:rFonts w:ascii="Times New Roman" w:hAnsi="Times New Roman"/>
          <w:bCs/>
          <w:sz w:val="28"/>
          <w:szCs w:val="28"/>
        </w:rPr>
      </w:pPr>
      <w:r>
        <w:rPr>
          <w:rFonts w:ascii="Times New Roman" w:hAnsi="Times New Roman"/>
          <w:bCs/>
          <w:sz w:val="28"/>
          <w:szCs w:val="28"/>
        </w:rPr>
        <w:t>гипокалиемия</w:t>
      </w:r>
    </w:p>
    <w:p w:rsidR="002C7379" w:rsidRPr="005C4904" w:rsidRDefault="00813430" w:rsidP="00D57909">
      <w:pPr>
        <w:pStyle w:val="ab"/>
        <w:numPr>
          <w:ilvl w:val="0"/>
          <w:numId w:val="14"/>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астения, шаршау, беттің ісінуі, ысыну, ісіну, шеткері ісіну, пастозды ісіну</w:t>
      </w:r>
    </w:p>
    <w:p w:rsidR="002C7379" w:rsidRPr="005C4904" w:rsidRDefault="006146E2" w:rsidP="001A6655">
      <w:pPr>
        <w:tabs>
          <w:tab w:val="left" w:pos="0"/>
        </w:tabs>
        <w:spacing w:after="0" w:line="240" w:lineRule="auto"/>
        <w:jc w:val="both"/>
        <w:rPr>
          <w:rFonts w:ascii="Times New Roman" w:hAnsi="Times New Roman"/>
          <w:bCs/>
          <w:i/>
          <w:sz w:val="28"/>
          <w:szCs w:val="28"/>
        </w:rPr>
      </w:pPr>
      <w:r>
        <w:rPr>
          <w:rFonts w:ascii="Times New Roman" w:hAnsi="Times New Roman"/>
          <w:bCs/>
          <w:i/>
          <w:sz w:val="28"/>
          <w:szCs w:val="28"/>
          <w:lang w:val="kk-KZ"/>
        </w:rPr>
        <w:t>Жиі емес</w:t>
      </w:r>
    </w:p>
    <w:p w:rsidR="002C7379" w:rsidRPr="005C4904" w:rsidRDefault="00813430" w:rsidP="00D57909">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анорексия, гиперкальциемия, гиперлипидемия, гиперурикемия, гипонатриемия</w:t>
      </w:r>
    </w:p>
    <w:p w:rsidR="00936887" w:rsidRPr="005C4904" w:rsidRDefault="00813430" w:rsidP="00D57909">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қимыл шектелісі, бас айналуы, тұру кезінде бас айналу, қолдың немесе аяқтың ұйып қалуы немесе шаншуы</w:t>
      </w:r>
      <w:r w:rsidR="001315FF">
        <w:rPr>
          <w:rFonts w:ascii="Times New Roman" w:hAnsi="Times New Roman"/>
          <w:bCs/>
          <w:sz w:val="28"/>
          <w:szCs w:val="28"/>
          <w:lang w:val="kk-KZ"/>
        </w:rPr>
        <w:t xml:space="preserve">, ұйкышылдық </w:t>
      </w:r>
    </w:p>
    <w:p w:rsidR="00936887" w:rsidRPr="00730EE9" w:rsidRDefault="00813430" w:rsidP="00D57909">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көрудің бұзылуы, вертиго, пальпитация, тахикардия</w:t>
      </w:r>
    </w:p>
    <w:p w:rsidR="00730EE9" w:rsidRPr="005C4904" w:rsidRDefault="00730EE9" w:rsidP="00730EE9">
      <w:pPr>
        <w:pStyle w:val="ab"/>
        <w:numPr>
          <w:ilvl w:val="0"/>
          <w:numId w:val="15"/>
        </w:numPr>
        <w:tabs>
          <w:tab w:val="left" w:pos="284"/>
        </w:tabs>
        <w:spacing w:after="0" w:line="240" w:lineRule="auto"/>
        <w:ind w:left="284" w:hanging="284"/>
        <w:jc w:val="both"/>
        <w:rPr>
          <w:rFonts w:ascii="Times New Roman" w:hAnsi="Times New Roman"/>
          <w:bCs/>
          <w:sz w:val="28"/>
          <w:szCs w:val="28"/>
        </w:rPr>
      </w:pPr>
      <w:proofErr w:type="spellStart"/>
      <w:r>
        <w:rPr>
          <w:rFonts w:ascii="Times New Roman" w:hAnsi="Times New Roman"/>
          <w:bCs/>
          <w:sz w:val="28"/>
          <w:szCs w:val="28"/>
        </w:rPr>
        <w:t>ортостатикалық</w:t>
      </w:r>
      <w:proofErr w:type="spellEnd"/>
      <w:r>
        <w:rPr>
          <w:rFonts w:ascii="Times New Roman" w:hAnsi="Times New Roman"/>
          <w:bCs/>
          <w:sz w:val="28"/>
          <w:szCs w:val="28"/>
        </w:rPr>
        <w:t xml:space="preserve"> гипотензия </w:t>
      </w:r>
    </w:p>
    <w:p w:rsidR="002431BC" w:rsidRPr="005C4904" w:rsidRDefault="00813430" w:rsidP="00D57909">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 xml:space="preserve">жөтел, </w:t>
      </w:r>
      <w:proofErr w:type="spellStart"/>
      <w:r w:rsidR="006D5E0F" w:rsidRPr="007C42C4">
        <w:rPr>
          <w:rFonts w:ascii="Times New Roman" w:hAnsi="Times New Roman"/>
          <w:bCs/>
          <w:sz w:val="28"/>
          <w:szCs w:val="28"/>
        </w:rPr>
        <w:t>фаринголарингеаль</w:t>
      </w:r>
      <w:proofErr w:type="spellEnd"/>
      <w:r w:rsidR="006D5E0F">
        <w:rPr>
          <w:rFonts w:ascii="Times New Roman" w:hAnsi="Times New Roman"/>
          <w:bCs/>
          <w:sz w:val="28"/>
          <w:szCs w:val="28"/>
          <w:lang w:val="kk-KZ"/>
        </w:rPr>
        <w:t>ді</w:t>
      </w:r>
      <w:r w:rsidRPr="005C4904">
        <w:rPr>
          <w:rFonts w:ascii="Times New Roman" w:hAnsi="Times New Roman"/>
          <w:bCs/>
          <w:sz w:val="28"/>
          <w:szCs w:val="28"/>
          <w:lang w:val="kk-KZ"/>
        </w:rPr>
        <w:t xml:space="preserve"> ауыруы</w:t>
      </w:r>
    </w:p>
    <w:p w:rsidR="002431BC" w:rsidRPr="00730EE9" w:rsidRDefault="00813430" w:rsidP="00D57909">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730EE9">
        <w:rPr>
          <w:rFonts w:ascii="Times New Roman" w:hAnsi="Times New Roman"/>
          <w:bCs/>
          <w:sz w:val="28"/>
          <w:szCs w:val="28"/>
          <w:lang w:val="kk-KZ"/>
        </w:rPr>
        <w:t>іштегі жайсыздық, іштің жоғарғы бөлігінің ауыруы</w:t>
      </w:r>
      <w:r w:rsidR="00730EE9">
        <w:rPr>
          <w:rFonts w:ascii="Times New Roman" w:hAnsi="Times New Roman"/>
          <w:bCs/>
          <w:sz w:val="28"/>
          <w:szCs w:val="28"/>
          <w:lang w:val="kk-KZ"/>
        </w:rPr>
        <w:t xml:space="preserve">, </w:t>
      </w:r>
      <w:proofErr w:type="spellStart"/>
      <w:r w:rsidR="00730EE9" w:rsidRPr="00F671B0">
        <w:rPr>
          <w:rFonts w:ascii="Times New Roman" w:hAnsi="Times New Roman"/>
          <w:bCs/>
          <w:sz w:val="28"/>
          <w:szCs w:val="28"/>
        </w:rPr>
        <w:t>констипация</w:t>
      </w:r>
      <w:proofErr w:type="spellEnd"/>
      <w:r w:rsidRPr="00730EE9">
        <w:rPr>
          <w:rFonts w:ascii="Times New Roman" w:hAnsi="Times New Roman"/>
          <w:bCs/>
          <w:sz w:val="28"/>
          <w:szCs w:val="28"/>
          <w:lang w:val="kk-KZ"/>
        </w:rPr>
        <w:t>, диарея, ауыз қуысының шырышты қабығының құрғауы, жүрек айнуы</w:t>
      </w:r>
    </w:p>
    <w:p w:rsidR="002431BC" w:rsidRPr="005C4904" w:rsidRDefault="00813430" w:rsidP="00D57909">
      <w:pPr>
        <w:pStyle w:val="ab"/>
        <w:numPr>
          <w:ilvl w:val="0"/>
          <w:numId w:val="15"/>
        </w:numPr>
        <w:tabs>
          <w:tab w:val="left" w:pos="284"/>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қызару, бөртпе</w:t>
      </w:r>
    </w:p>
    <w:p w:rsidR="002431BC" w:rsidRPr="005C4904" w:rsidRDefault="00730EE9" w:rsidP="00D57909">
      <w:pPr>
        <w:pStyle w:val="ab"/>
        <w:numPr>
          <w:ilvl w:val="0"/>
          <w:numId w:val="15"/>
        </w:numPr>
        <w:tabs>
          <w:tab w:val="left" w:pos="284"/>
        </w:tabs>
        <w:spacing w:after="0" w:line="240" w:lineRule="auto"/>
        <w:ind w:left="284" w:hanging="284"/>
        <w:jc w:val="both"/>
        <w:rPr>
          <w:rFonts w:ascii="Times New Roman" w:hAnsi="Times New Roman"/>
          <w:bCs/>
          <w:sz w:val="28"/>
          <w:szCs w:val="28"/>
        </w:rPr>
      </w:pPr>
      <w:r>
        <w:rPr>
          <w:rFonts w:ascii="Times New Roman" w:hAnsi="Times New Roman"/>
          <w:bCs/>
          <w:sz w:val="28"/>
          <w:szCs w:val="28"/>
        </w:rPr>
        <w:t>артралгия</w:t>
      </w:r>
      <w:r w:rsidR="00813430" w:rsidRPr="005C4904">
        <w:rPr>
          <w:rFonts w:ascii="Times New Roman" w:hAnsi="Times New Roman"/>
          <w:bCs/>
          <w:sz w:val="28"/>
          <w:szCs w:val="28"/>
          <w:lang w:val="kk-KZ"/>
        </w:rPr>
        <w:t>, арқаның ауыруы, буынның ісінуі, бұлшықет әлсіздігі</w:t>
      </w:r>
    </w:p>
    <w:p w:rsidR="002431BC" w:rsidRPr="005C4904" w:rsidRDefault="006146E2" w:rsidP="001A6655">
      <w:pPr>
        <w:tabs>
          <w:tab w:val="left" w:pos="0"/>
        </w:tabs>
        <w:spacing w:after="0" w:line="240" w:lineRule="auto"/>
        <w:jc w:val="both"/>
        <w:rPr>
          <w:rFonts w:ascii="Times New Roman" w:hAnsi="Times New Roman"/>
          <w:bCs/>
          <w:i/>
          <w:sz w:val="28"/>
          <w:szCs w:val="28"/>
        </w:rPr>
      </w:pPr>
      <w:r>
        <w:rPr>
          <w:rFonts w:ascii="Times New Roman" w:hAnsi="Times New Roman"/>
          <w:bCs/>
          <w:i/>
          <w:sz w:val="28"/>
          <w:szCs w:val="28"/>
          <w:lang w:val="kk-KZ"/>
        </w:rPr>
        <w:t>Сирек</w:t>
      </w:r>
    </w:p>
    <w:p w:rsidR="002431BC" w:rsidRPr="005C4904" w:rsidRDefault="00813430" w:rsidP="00D57909">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lastRenderedPageBreak/>
        <w:t>аса жоғары сезімталдық</w:t>
      </w:r>
    </w:p>
    <w:p w:rsidR="00B6452F" w:rsidRPr="005C4904" w:rsidRDefault="00813430" w:rsidP="00D57909">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мазасыздық</w:t>
      </w:r>
    </w:p>
    <w:p w:rsidR="00B6452F" w:rsidRPr="005C4904" w:rsidRDefault="00813430" w:rsidP="00D57909">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көрудің бұзылуы</w:t>
      </w:r>
    </w:p>
    <w:p w:rsidR="00B6452F" w:rsidRPr="005C4904" w:rsidRDefault="00813430" w:rsidP="00D57909">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тиннитус (құлақтағы шуыл)</w:t>
      </w:r>
    </w:p>
    <w:p w:rsidR="009B2BE6" w:rsidRPr="005C4904" w:rsidRDefault="00813430" w:rsidP="00D57909">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естен тану</w:t>
      </w:r>
    </w:p>
    <w:p w:rsidR="009B2BE6" w:rsidRPr="005C4904" w:rsidRDefault="005230D3" w:rsidP="00D57909">
      <w:pPr>
        <w:pStyle w:val="ab"/>
        <w:numPr>
          <w:ilvl w:val="0"/>
          <w:numId w:val="16"/>
        </w:numPr>
        <w:tabs>
          <w:tab w:val="left" w:pos="0"/>
        </w:tabs>
        <w:spacing w:after="0" w:line="240" w:lineRule="auto"/>
        <w:ind w:left="284" w:hanging="284"/>
        <w:jc w:val="both"/>
        <w:rPr>
          <w:rFonts w:ascii="Times New Roman" w:hAnsi="Times New Roman"/>
          <w:bCs/>
          <w:sz w:val="28"/>
          <w:szCs w:val="28"/>
        </w:rPr>
      </w:pPr>
      <w:r>
        <w:rPr>
          <w:rFonts w:ascii="Times New Roman" w:hAnsi="Times New Roman"/>
          <w:bCs/>
          <w:sz w:val="28"/>
          <w:szCs w:val="28"/>
        </w:rPr>
        <w:t>экзантема</w:t>
      </w:r>
      <w:r w:rsidRPr="005C4904">
        <w:rPr>
          <w:rFonts w:ascii="Times New Roman" w:hAnsi="Times New Roman"/>
          <w:bCs/>
          <w:sz w:val="28"/>
          <w:szCs w:val="28"/>
        </w:rPr>
        <w:t xml:space="preserve">, </w:t>
      </w:r>
      <w:r>
        <w:rPr>
          <w:rFonts w:ascii="Times New Roman" w:hAnsi="Times New Roman"/>
          <w:bCs/>
          <w:sz w:val="28"/>
          <w:szCs w:val="28"/>
        </w:rPr>
        <w:t>гипергидроз</w:t>
      </w:r>
      <w:r w:rsidR="00813430" w:rsidRPr="005C4904">
        <w:rPr>
          <w:rFonts w:ascii="Times New Roman" w:hAnsi="Times New Roman"/>
          <w:bCs/>
          <w:sz w:val="28"/>
          <w:szCs w:val="28"/>
          <w:lang w:val="kk-KZ"/>
        </w:rPr>
        <w:t>, қышыну</w:t>
      </w:r>
      <w:r>
        <w:rPr>
          <w:rFonts w:ascii="Times New Roman" w:hAnsi="Times New Roman"/>
          <w:bCs/>
          <w:sz w:val="28"/>
          <w:szCs w:val="28"/>
          <w:lang w:val="kk-KZ"/>
        </w:rPr>
        <w:t xml:space="preserve"> </w:t>
      </w:r>
    </w:p>
    <w:p w:rsidR="009B2BE6" w:rsidRPr="005C4904" w:rsidRDefault="00450241" w:rsidP="00450241">
      <w:pPr>
        <w:pStyle w:val="ab"/>
        <w:numPr>
          <w:ilvl w:val="0"/>
          <w:numId w:val="16"/>
        </w:numPr>
        <w:tabs>
          <w:tab w:val="left" w:pos="0"/>
          <w:tab w:val="left" w:pos="284"/>
        </w:tabs>
        <w:spacing w:after="0" w:line="240" w:lineRule="auto"/>
        <w:ind w:left="284" w:hanging="284"/>
        <w:jc w:val="both"/>
        <w:rPr>
          <w:rFonts w:ascii="Times New Roman" w:hAnsi="Times New Roman"/>
          <w:bCs/>
          <w:sz w:val="28"/>
          <w:szCs w:val="28"/>
        </w:rPr>
      </w:pPr>
      <w:r w:rsidRPr="00450241">
        <w:rPr>
          <w:rFonts w:ascii="Times New Roman" w:hAnsi="Times New Roman"/>
          <w:bCs/>
          <w:sz w:val="28"/>
          <w:szCs w:val="28"/>
          <w:lang w:val="kk-KZ"/>
        </w:rPr>
        <w:t xml:space="preserve">бұлшықет </w:t>
      </w:r>
      <w:r w:rsidR="00546865" w:rsidRPr="005C4904">
        <w:rPr>
          <w:rFonts w:ascii="Times New Roman" w:hAnsi="Times New Roman"/>
          <w:bCs/>
          <w:sz w:val="28"/>
          <w:szCs w:val="28"/>
          <w:lang w:val="kk-KZ"/>
        </w:rPr>
        <w:t>түйілуі</w:t>
      </w:r>
      <w:r>
        <w:rPr>
          <w:rFonts w:ascii="Times New Roman" w:hAnsi="Times New Roman"/>
          <w:bCs/>
          <w:sz w:val="28"/>
          <w:szCs w:val="28"/>
          <w:lang w:val="kk-KZ"/>
        </w:rPr>
        <w:t xml:space="preserve">, </w:t>
      </w:r>
      <w:r w:rsidR="00813430" w:rsidRPr="005C4904">
        <w:rPr>
          <w:rFonts w:ascii="Times New Roman" w:hAnsi="Times New Roman"/>
          <w:bCs/>
          <w:sz w:val="28"/>
          <w:szCs w:val="28"/>
          <w:lang w:val="kk-KZ"/>
        </w:rPr>
        <w:t>ауырлық сезімі</w:t>
      </w:r>
      <w:r>
        <w:rPr>
          <w:rFonts w:ascii="Times New Roman" w:hAnsi="Times New Roman"/>
          <w:bCs/>
          <w:sz w:val="28"/>
          <w:szCs w:val="28"/>
          <w:lang w:val="kk-KZ"/>
        </w:rPr>
        <w:t xml:space="preserve"> </w:t>
      </w:r>
      <w:r w:rsidR="00546865">
        <w:rPr>
          <w:rFonts w:ascii="Times New Roman" w:hAnsi="Times New Roman"/>
          <w:bCs/>
          <w:sz w:val="28"/>
          <w:szCs w:val="28"/>
          <w:lang w:val="kk-KZ"/>
        </w:rPr>
        <w:t xml:space="preserve"> </w:t>
      </w:r>
    </w:p>
    <w:p w:rsidR="00450241" w:rsidRPr="005C4904" w:rsidRDefault="00450241" w:rsidP="00450241">
      <w:pPr>
        <w:pStyle w:val="ab"/>
        <w:numPr>
          <w:ilvl w:val="0"/>
          <w:numId w:val="16"/>
        </w:numPr>
        <w:tabs>
          <w:tab w:val="left" w:pos="0"/>
        </w:tabs>
        <w:spacing w:after="0" w:line="240" w:lineRule="auto"/>
        <w:ind w:left="284" w:hanging="284"/>
        <w:jc w:val="both"/>
        <w:rPr>
          <w:rFonts w:ascii="Times New Roman" w:hAnsi="Times New Roman"/>
          <w:bCs/>
          <w:sz w:val="28"/>
          <w:szCs w:val="28"/>
        </w:rPr>
      </w:pPr>
      <w:r>
        <w:rPr>
          <w:rFonts w:ascii="Times New Roman" w:hAnsi="Times New Roman"/>
          <w:bCs/>
          <w:sz w:val="28"/>
          <w:szCs w:val="28"/>
        </w:rPr>
        <w:t>поллакиурия</w:t>
      </w:r>
      <w:r w:rsidRPr="005C4904">
        <w:rPr>
          <w:rFonts w:ascii="Times New Roman" w:hAnsi="Times New Roman"/>
          <w:bCs/>
          <w:sz w:val="28"/>
          <w:szCs w:val="28"/>
        </w:rPr>
        <w:t xml:space="preserve">, </w:t>
      </w:r>
      <w:r>
        <w:rPr>
          <w:rFonts w:ascii="Times New Roman" w:hAnsi="Times New Roman"/>
          <w:bCs/>
          <w:sz w:val="28"/>
          <w:szCs w:val="28"/>
        </w:rPr>
        <w:t xml:space="preserve">полиурия </w:t>
      </w:r>
    </w:p>
    <w:p w:rsidR="009B2BE6" w:rsidRPr="005C4904" w:rsidRDefault="00813430" w:rsidP="00F97FDE">
      <w:pPr>
        <w:pStyle w:val="ab"/>
        <w:numPr>
          <w:ilvl w:val="0"/>
          <w:numId w:val="16"/>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эректильді функцияның бұзылуы</w:t>
      </w:r>
    </w:p>
    <w:p w:rsidR="002431BC" w:rsidRPr="005C4904" w:rsidRDefault="00813430" w:rsidP="001A6655">
      <w:pPr>
        <w:tabs>
          <w:tab w:val="left" w:pos="0"/>
        </w:tabs>
        <w:spacing w:after="0" w:line="240" w:lineRule="auto"/>
        <w:jc w:val="both"/>
        <w:rPr>
          <w:rFonts w:ascii="Times New Roman" w:hAnsi="Times New Roman"/>
          <w:b/>
          <w:bCs/>
          <w:i/>
          <w:sz w:val="28"/>
          <w:szCs w:val="28"/>
        </w:rPr>
      </w:pPr>
      <w:r w:rsidRPr="005C4904">
        <w:rPr>
          <w:rFonts w:ascii="Times New Roman" w:hAnsi="Times New Roman"/>
          <w:b/>
          <w:bCs/>
          <w:i/>
          <w:sz w:val="28"/>
          <w:szCs w:val="28"/>
          <w:lang w:val="kk-KZ"/>
        </w:rPr>
        <w:t>Амлодипин</w:t>
      </w:r>
    </w:p>
    <w:p w:rsidR="009B2BE6" w:rsidRPr="005C4904" w:rsidRDefault="007E3C38" w:rsidP="001A6655">
      <w:pPr>
        <w:tabs>
          <w:tab w:val="left" w:pos="0"/>
        </w:tabs>
        <w:spacing w:after="0" w:line="240" w:lineRule="auto"/>
        <w:jc w:val="both"/>
        <w:rPr>
          <w:rFonts w:ascii="Times New Roman" w:hAnsi="Times New Roman"/>
          <w:bCs/>
          <w:i/>
          <w:sz w:val="28"/>
          <w:szCs w:val="28"/>
        </w:rPr>
      </w:pPr>
      <w:r>
        <w:rPr>
          <w:rFonts w:ascii="Times New Roman" w:hAnsi="Times New Roman"/>
          <w:bCs/>
          <w:i/>
          <w:sz w:val="28"/>
          <w:szCs w:val="28"/>
          <w:lang w:val="kk-KZ"/>
        </w:rPr>
        <w:t>Жиі</w:t>
      </w:r>
    </w:p>
    <w:p w:rsidR="00D52076" w:rsidRPr="005C4904" w:rsidRDefault="00813430" w:rsidP="00D57909">
      <w:pPr>
        <w:pStyle w:val="ab"/>
        <w:numPr>
          <w:ilvl w:val="0"/>
          <w:numId w:val="17"/>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бас айналу, бас ауыруы, ұйқышылдық</w:t>
      </w:r>
    </w:p>
    <w:p w:rsidR="00D52076" w:rsidRPr="005C4904" w:rsidRDefault="00813430" w:rsidP="00D57909">
      <w:pPr>
        <w:pStyle w:val="ab"/>
        <w:numPr>
          <w:ilvl w:val="0"/>
          <w:numId w:val="17"/>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пальпитация</w:t>
      </w:r>
    </w:p>
    <w:p w:rsidR="00D52076" w:rsidRPr="005C4904" w:rsidRDefault="00813430" w:rsidP="00D57909">
      <w:pPr>
        <w:pStyle w:val="ab"/>
        <w:numPr>
          <w:ilvl w:val="0"/>
          <w:numId w:val="17"/>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ысыну</w:t>
      </w:r>
    </w:p>
    <w:p w:rsidR="00D52076" w:rsidRPr="005C4904" w:rsidRDefault="00813430" w:rsidP="00D57909">
      <w:pPr>
        <w:pStyle w:val="ab"/>
        <w:numPr>
          <w:ilvl w:val="0"/>
          <w:numId w:val="17"/>
        </w:numPr>
        <w:tabs>
          <w:tab w:val="left" w:pos="0"/>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іштегі жайсыздық, іштің жоғарғы бөлігінің ауыруы, жүрек айнуы</w:t>
      </w:r>
    </w:p>
    <w:p w:rsidR="00D52076" w:rsidRPr="005C4904" w:rsidRDefault="006D5E0F" w:rsidP="00D57909">
      <w:pPr>
        <w:pStyle w:val="ab"/>
        <w:numPr>
          <w:ilvl w:val="0"/>
          <w:numId w:val="17"/>
        </w:numPr>
        <w:tabs>
          <w:tab w:val="left" w:pos="0"/>
        </w:tabs>
        <w:spacing w:after="0" w:line="240" w:lineRule="auto"/>
        <w:ind w:left="284" w:hanging="284"/>
        <w:jc w:val="both"/>
        <w:rPr>
          <w:rFonts w:ascii="Times New Roman" w:hAnsi="Times New Roman"/>
          <w:w w:val="105"/>
          <w:sz w:val="28"/>
          <w:szCs w:val="28"/>
        </w:rPr>
      </w:pPr>
      <w:r>
        <w:rPr>
          <w:rFonts w:ascii="Times New Roman" w:hAnsi="Times New Roman"/>
          <w:w w:val="105"/>
          <w:sz w:val="28"/>
          <w:szCs w:val="28"/>
          <w:lang w:val="kk-KZ"/>
        </w:rPr>
        <w:t>тобы</w:t>
      </w:r>
      <w:r w:rsidR="00813430" w:rsidRPr="005C4904">
        <w:rPr>
          <w:rFonts w:ascii="Times New Roman" w:hAnsi="Times New Roman"/>
          <w:w w:val="105"/>
          <w:sz w:val="28"/>
          <w:szCs w:val="28"/>
          <w:lang w:val="kk-KZ"/>
        </w:rPr>
        <w:t>қтың ісінуі</w:t>
      </w:r>
    </w:p>
    <w:p w:rsidR="00D52076" w:rsidRPr="005C4904" w:rsidRDefault="00546865" w:rsidP="00D57909">
      <w:pPr>
        <w:pStyle w:val="ab"/>
        <w:numPr>
          <w:ilvl w:val="0"/>
          <w:numId w:val="17"/>
        </w:numPr>
        <w:tabs>
          <w:tab w:val="left" w:pos="0"/>
        </w:tabs>
        <w:spacing w:after="0" w:line="240" w:lineRule="auto"/>
        <w:ind w:left="284" w:hanging="284"/>
        <w:jc w:val="both"/>
        <w:rPr>
          <w:rFonts w:ascii="Times New Roman" w:hAnsi="Times New Roman"/>
          <w:bCs/>
          <w:sz w:val="28"/>
          <w:szCs w:val="28"/>
        </w:rPr>
      </w:pPr>
      <w:r>
        <w:rPr>
          <w:rFonts w:ascii="Times New Roman" w:hAnsi="Times New Roman"/>
          <w:w w:val="105"/>
          <w:sz w:val="28"/>
          <w:szCs w:val="28"/>
          <w:lang w:val="kk-KZ"/>
        </w:rPr>
        <w:t>шаршау</w:t>
      </w:r>
    </w:p>
    <w:p w:rsidR="00D52076" w:rsidRPr="005C4904" w:rsidRDefault="007E3C38" w:rsidP="001A6655">
      <w:pPr>
        <w:tabs>
          <w:tab w:val="left" w:pos="0"/>
        </w:tabs>
        <w:spacing w:after="0" w:line="240" w:lineRule="auto"/>
        <w:jc w:val="both"/>
        <w:rPr>
          <w:rFonts w:ascii="Times New Roman" w:hAnsi="Times New Roman"/>
          <w:bCs/>
          <w:i/>
          <w:sz w:val="28"/>
          <w:szCs w:val="28"/>
        </w:rPr>
      </w:pPr>
      <w:r>
        <w:rPr>
          <w:rFonts w:ascii="Times New Roman" w:hAnsi="Times New Roman"/>
          <w:bCs/>
          <w:i/>
          <w:sz w:val="28"/>
          <w:szCs w:val="28"/>
          <w:lang w:val="kk-KZ"/>
        </w:rPr>
        <w:t>Жиі емес</w:t>
      </w:r>
    </w:p>
    <w:p w:rsidR="00206D14" w:rsidRPr="005C4904" w:rsidRDefault="00813430"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депрессия, ұйқысыздық / ұйқының бұзылуы, көңіл-күйдің өзгеруі</w:t>
      </w:r>
    </w:p>
    <w:p w:rsidR="00C167F7" w:rsidRPr="005C4904" w:rsidRDefault="00546865"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Pr>
          <w:rFonts w:ascii="Times New Roman" w:hAnsi="Times New Roman"/>
          <w:bCs/>
          <w:sz w:val="28"/>
          <w:szCs w:val="28"/>
        </w:rPr>
        <w:t>дисгевзия, парестезия</w:t>
      </w:r>
      <w:r w:rsidR="00813430" w:rsidRPr="005C4904">
        <w:rPr>
          <w:rFonts w:ascii="Times New Roman" w:hAnsi="Times New Roman"/>
          <w:bCs/>
          <w:sz w:val="28"/>
          <w:szCs w:val="28"/>
          <w:lang w:val="kk-KZ"/>
        </w:rPr>
        <w:t>, естен тану, тремор, сезудің әлсіреуі</w:t>
      </w:r>
      <w:r>
        <w:rPr>
          <w:rFonts w:ascii="Times New Roman" w:hAnsi="Times New Roman"/>
          <w:bCs/>
          <w:sz w:val="28"/>
          <w:szCs w:val="28"/>
          <w:lang w:val="kk-KZ"/>
        </w:rPr>
        <w:t xml:space="preserve"> </w:t>
      </w:r>
    </w:p>
    <w:p w:rsidR="006F1CB9" w:rsidRPr="005C4904" w:rsidRDefault="00813430"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көрудің бұзылуы, көру бұзылыстары</w:t>
      </w:r>
    </w:p>
    <w:p w:rsidR="00C167F7" w:rsidRPr="005C4904" w:rsidRDefault="00813430"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тиннитус (құлақтағы шуыл)</w:t>
      </w:r>
    </w:p>
    <w:p w:rsidR="006F1CB9" w:rsidRPr="005C4904" w:rsidRDefault="00546865"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Pr>
          <w:rFonts w:ascii="Times New Roman" w:hAnsi="Times New Roman"/>
          <w:bCs/>
          <w:sz w:val="28"/>
          <w:szCs w:val="28"/>
        </w:rPr>
        <w:t>гипотензия</w:t>
      </w:r>
      <w:r w:rsidRPr="005C4904">
        <w:rPr>
          <w:rFonts w:ascii="Times New Roman" w:hAnsi="Times New Roman"/>
          <w:bCs/>
          <w:sz w:val="28"/>
          <w:szCs w:val="28"/>
          <w:lang w:val="kk-KZ"/>
        </w:rPr>
        <w:t xml:space="preserve"> </w:t>
      </w:r>
    </w:p>
    <w:p w:rsidR="006F1CB9" w:rsidRPr="005C4904" w:rsidRDefault="00813430"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 xml:space="preserve">тыныс алудың қиындауы, </w:t>
      </w:r>
      <w:r w:rsidR="00546865">
        <w:rPr>
          <w:rFonts w:ascii="Times New Roman" w:hAnsi="Times New Roman"/>
          <w:bCs/>
          <w:sz w:val="28"/>
          <w:szCs w:val="28"/>
          <w:lang w:val="kk-KZ"/>
        </w:rPr>
        <w:t>ринит</w:t>
      </w:r>
      <w:r w:rsidR="00546865" w:rsidRPr="005C4904">
        <w:rPr>
          <w:rFonts w:ascii="Times New Roman" w:hAnsi="Times New Roman"/>
          <w:bCs/>
          <w:sz w:val="28"/>
          <w:szCs w:val="28"/>
          <w:lang w:val="kk-KZ"/>
        </w:rPr>
        <w:t xml:space="preserve"> </w:t>
      </w:r>
    </w:p>
    <w:p w:rsidR="006F1CB9" w:rsidRPr="005C4904" w:rsidRDefault="00813430"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ішектің босау ырғағының өзгеруі, диарея, ауыздың шырышты қабығының құрғауы, диспепсия, құсу</w:t>
      </w:r>
    </w:p>
    <w:p w:rsidR="006F1CB9" w:rsidRPr="005C4904" w:rsidRDefault="00813430"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алопеция, экзантема, гипергидроз, фотосезімталдық реакциясы, қышыну, пурпура, бөртпе, тері түсінің өзгеруі</w:t>
      </w:r>
    </w:p>
    <w:p w:rsidR="006F1CB9" w:rsidRPr="005C4904" w:rsidRDefault="00546865"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Pr>
          <w:rFonts w:ascii="Times New Roman" w:hAnsi="Times New Roman"/>
          <w:bCs/>
          <w:sz w:val="28"/>
          <w:szCs w:val="28"/>
          <w:lang w:val="kk-KZ"/>
        </w:rPr>
        <w:t>артралгия</w:t>
      </w:r>
      <w:r w:rsidR="00813430" w:rsidRPr="005C4904">
        <w:rPr>
          <w:rFonts w:ascii="Times New Roman" w:hAnsi="Times New Roman"/>
          <w:bCs/>
          <w:sz w:val="28"/>
          <w:szCs w:val="28"/>
          <w:lang w:val="kk-KZ"/>
        </w:rPr>
        <w:t>, арқаның ауыруы, бұлшықеттің түйілуі, миалгия</w:t>
      </w:r>
    </w:p>
    <w:p w:rsidR="006F1CB9" w:rsidRPr="005C4904" w:rsidRDefault="00813430"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 xml:space="preserve">несеп шығарудың бұзылуы, </w:t>
      </w:r>
      <w:r w:rsidR="00890417">
        <w:rPr>
          <w:rFonts w:ascii="Times New Roman" w:hAnsi="Times New Roman"/>
          <w:bCs/>
          <w:sz w:val="28"/>
          <w:szCs w:val="28"/>
          <w:lang w:val="kk-KZ"/>
        </w:rPr>
        <w:t>ноктурия</w:t>
      </w:r>
      <w:r w:rsidR="00890417">
        <w:rPr>
          <w:rFonts w:ascii="Times New Roman" w:hAnsi="Times New Roman"/>
          <w:bCs/>
          <w:sz w:val="28"/>
          <w:szCs w:val="28"/>
        </w:rPr>
        <w:t xml:space="preserve">, </w:t>
      </w:r>
      <w:r w:rsidR="00890417">
        <w:rPr>
          <w:rFonts w:ascii="Times New Roman" w:hAnsi="Times New Roman"/>
          <w:bCs/>
          <w:sz w:val="28"/>
          <w:szCs w:val="28"/>
          <w:lang w:val="kk-KZ"/>
        </w:rPr>
        <w:t xml:space="preserve">поллакиурия </w:t>
      </w:r>
    </w:p>
    <w:p w:rsidR="00D00DDE" w:rsidRPr="005C4904" w:rsidRDefault="00813430"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импотенция, гинекомастия</w:t>
      </w:r>
    </w:p>
    <w:p w:rsidR="00D00DDE" w:rsidRPr="005C4904" w:rsidRDefault="00813430" w:rsidP="00B20FC7">
      <w:pPr>
        <w:pStyle w:val="ab"/>
        <w:numPr>
          <w:ilvl w:val="0"/>
          <w:numId w:val="18"/>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астения, жайсыздық, дімкәстік, этиологиясы жүрекпен байланыссыз кеуденің ауыруы, ауыру</w:t>
      </w:r>
    </w:p>
    <w:p w:rsidR="00D00DDE" w:rsidRPr="005C4904" w:rsidRDefault="00813430" w:rsidP="00B20FC7">
      <w:pPr>
        <w:pStyle w:val="ab"/>
        <w:numPr>
          <w:ilvl w:val="0"/>
          <w:numId w:val="19"/>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дене массасының жоғарылауы, дене массасының төмендеуі</w:t>
      </w:r>
    </w:p>
    <w:p w:rsidR="00832A98" w:rsidRPr="005C4904" w:rsidRDefault="007E3C38" w:rsidP="001A6655">
      <w:pPr>
        <w:tabs>
          <w:tab w:val="left" w:pos="0"/>
        </w:tabs>
        <w:spacing w:after="0" w:line="240" w:lineRule="auto"/>
        <w:jc w:val="both"/>
        <w:rPr>
          <w:rFonts w:ascii="Times New Roman" w:hAnsi="Times New Roman"/>
          <w:bCs/>
          <w:i/>
          <w:sz w:val="28"/>
          <w:szCs w:val="28"/>
        </w:rPr>
      </w:pPr>
      <w:r>
        <w:rPr>
          <w:rFonts w:ascii="Times New Roman" w:hAnsi="Times New Roman"/>
          <w:bCs/>
          <w:i/>
          <w:sz w:val="28"/>
          <w:szCs w:val="28"/>
          <w:lang w:val="kk-KZ"/>
        </w:rPr>
        <w:t>Сирек</w:t>
      </w:r>
    </w:p>
    <w:p w:rsidR="00832A98" w:rsidRPr="005C4904" w:rsidRDefault="00813430" w:rsidP="00B20FC7">
      <w:pPr>
        <w:pStyle w:val="ab"/>
        <w:numPr>
          <w:ilvl w:val="0"/>
          <w:numId w:val="19"/>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сананың шатасуы</w:t>
      </w:r>
    </w:p>
    <w:p w:rsidR="00126BCA" w:rsidRPr="005C4904" w:rsidRDefault="00813430" w:rsidP="001A6655">
      <w:pPr>
        <w:tabs>
          <w:tab w:val="left" w:pos="0"/>
        </w:tabs>
        <w:spacing w:after="0" w:line="240" w:lineRule="auto"/>
        <w:jc w:val="both"/>
        <w:rPr>
          <w:rFonts w:ascii="Times New Roman" w:hAnsi="Times New Roman"/>
          <w:bCs/>
          <w:i/>
          <w:sz w:val="28"/>
          <w:szCs w:val="28"/>
        </w:rPr>
      </w:pPr>
      <w:r w:rsidRPr="005C4904">
        <w:rPr>
          <w:rFonts w:ascii="Times New Roman" w:hAnsi="Times New Roman"/>
          <w:bCs/>
          <w:i/>
          <w:sz w:val="28"/>
          <w:szCs w:val="28"/>
          <w:lang w:val="kk-KZ"/>
        </w:rPr>
        <w:t>Өте</w:t>
      </w:r>
      <w:r w:rsidR="007E3C38">
        <w:rPr>
          <w:rFonts w:ascii="Times New Roman" w:hAnsi="Times New Roman"/>
          <w:bCs/>
          <w:i/>
          <w:sz w:val="28"/>
          <w:szCs w:val="28"/>
          <w:lang w:val="kk-KZ"/>
        </w:rPr>
        <w:t xml:space="preserve"> сирек</w:t>
      </w:r>
    </w:p>
    <w:p w:rsidR="00126BCA" w:rsidRPr="005C4904" w:rsidRDefault="00890417" w:rsidP="00B20FC7">
      <w:pPr>
        <w:pStyle w:val="ab"/>
        <w:numPr>
          <w:ilvl w:val="0"/>
          <w:numId w:val="20"/>
        </w:numPr>
        <w:tabs>
          <w:tab w:val="left" w:pos="0"/>
        </w:tabs>
        <w:spacing w:after="0" w:line="240" w:lineRule="auto"/>
        <w:ind w:left="284" w:hanging="284"/>
        <w:jc w:val="both"/>
        <w:rPr>
          <w:rFonts w:ascii="Times New Roman" w:hAnsi="Times New Roman"/>
          <w:bCs/>
          <w:sz w:val="28"/>
          <w:szCs w:val="28"/>
        </w:rPr>
      </w:pPr>
      <w:r>
        <w:rPr>
          <w:rFonts w:ascii="Times New Roman" w:hAnsi="Times New Roman"/>
          <w:bCs/>
          <w:sz w:val="28"/>
          <w:szCs w:val="28"/>
          <w:lang w:val="kk-KZ"/>
        </w:rPr>
        <w:t>лейкопения</w:t>
      </w:r>
      <w:r w:rsidRPr="005C4904">
        <w:rPr>
          <w:rFonts w:ascii="Times New Roman" w:hAnsi="Times New Roman"/>
          <w:bCs/>
          <w:sz w:val="28"/>
          <w:szCs w:val="28"/>
        </w:rPr>
        <w:t xml:space="preserve">, </w:t>
      </w:r>
      <w:r>
        <w:rPr>
          <w:rFonts w:ascii="Times New Roman" w:hAnsi="Times New Roman"/>
          <w:bCs/>
          <w:sz w:val="28"/>
          <w:szCs w:val="28"/>
          <w:lang w:val="kk-KZ"/>
        </w:rPr>
        <w:t xml:space="preserve">тромбоцитопения, кейде </w:t>
      </w:r>
      <w:r w:rsidR="00813430" w:rsidRPr="005C4904">
        <w:rPr>
          <w:rFonts w:ascii="Times New Roman" w:hAnsi="Times New Roman"/>
          <w:bCs/>
          <w:sz w:val="28"/>
          <w:szCs w:val="28"/>
          <w:lang w:val="kk-KZ"/>
        </w:rPr>
        <w:t xml:space="preserve">пурпурамен </w:t>
      </w:r>
    </w:p>
    <w:p w:rsidR="00325373" w:rsidRPr="005C4904" w:rsidRDefault="00813430" w:rsidP="00B20FC7">
      <w:pPr>
        <w:pStyle w:val="ab"/>
        <w:numPr>
          <w:ilvl w:val="0"/>
          <w:numId w:val="20"/>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аса жоғары сезімталдық</w:t>
      </w:r>
    </w:p>
    <w:p w:rsidR="00890417" w:rsidRPr="00890417" w:rsidRDefault="00890417" w:rsidP="00B20FC7">
      <w:pPr>
        <w:pStyle w:val="ab"/>
        <w:numPr>
          <w:ilvl w:val="0"/>
          <w:numId w:val="20"/>
        </w:numPr>
        <w:tabs>
          <w:tab w:val="left" w:pos="0"/>
        </w:tabs>
        <w:spacing w:after="0" w:line="240" w:lineRule="auto"/>
        <w:ind w:left="284" w:hanging="284"/>
        <w:jc w:val="both"/>
        <w:rPr>
          <w:rFonts w:ascii="Times New Roman" w:hAnsi="Times New Roman"/>
          <w:bCs/>
          <w:sz w:val="28"/>
          <w:szCs w:val="28"/>
        </w:rPr>
      </w:pPr>
      <w:r>
        <w:rPr>
          <w:rFonts w:ascii="Times New Roman" w:hAnsi="Times New Roman"/>
          <w:bCs/>
          <w:sz w:val="28"/>
          <w:szCs w:val="28"/>
          <w:lang w:val="kk-KZ"/>
        </w:rPr>
        <w:t xml:space="preserve">гипергликемия </w:t>
      </w:r>
    </w:p>
    <w:p w:rsidR="00325373" w:rsidRPr="005C4904" w:rsidRDefault="00890417" w:rsidP="00B20FC7">
      <w:pPr>
        <w:pStyle w:val="ab"/>
        <w:numPr>
          <w:ilvl w:val="0"/>
          <w:numId w:val="20"/>
        </w:numPr>
        <w:tabs>
          <w:tab w:val="left" w:pos="0"/>
        </w:tabs>
        <w:spacing w:after="0" w:line="240" w:lineRule="auto"/>
        <w:ind w:left="284" w:hanging="284"/>
        <w:jc w:val="both"/>
        <w:rPr>
          <w:rFonts w:ascii="Times New Roman" w:hAnsi="Times New Roman"/>
          <w:bCs/>
          <w:sz w:val="28"/>
          <w:szCs w:val="28"/>
        </w:rPr>
      </w:pPr>
      <w:r>
        <w:rPr>
          <w:rFonts w:ascii="Times New Roman" w:hAnsi="Times New Roman"/>
          <w:bCs/>
          <w:sz w:val="28"/>
          <w:szCs w:val="28"/>
          <w:lang w:val="kk-KZ"/>
        </w:rPr>
        <w:t xml:space="preserve">гипертензия </w:t>
      </w:r>
    </w:p>
    <w:p w:rsidR="00325373" w:rsidRPr="005C4904" w:rsidRDefault="00813430" w:rsidP="00B20FC7">
      <w:pPr>
        <w:pStyle w:val="ab"/>
        <w:numPr>
          <w:ilvl w:val="0"/>
          <w:numId w:val="20"/>
        </w:numPr>
        <w:tabs>
          <w:tab w:val="left" w:pos="0"/>
        </w:tabs>
        <w:spacing w:after="0" w:line="240" w:lineRule="auto"/>
        <w:ind w:left="284" w:hanging="284"/>
        <w:jc w:val="both"/>
        <w:rPr>
          <w:rFonts w:ascii="Times New Roman" w:hAnsi="Times New Roman"/>
          <w:bCs/>
          <w:sz w:val="28"/>
          <w:szCs w:val="28"/>
        </w:rPr>
      </w:pPr>
      <w:r w:rsidRPr="005C4904">
        <w:rPr>
          <w:rFonts w:ascii="Times New Roman" w:hAnsi="Times New Roman"/>
          <w:bCs/>
          <w:sz w:val="28"/>
          <w:szCs w:val="28"/>
          <w:lang w:val="kk-KZ"/>
        </w:rPr>
        <w:t>шеткері нейропатия, невропатия</w:t>
      </w:r>
    </w:p>
    <w:p w:rsidR="00325373" w:rsidRPr="005C4904" w:rsidRDefault="00813430" w:rsidP="00B20FC7">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lastRenderedPageBreak/>
        <w:t>аритмия (брадикардияны, қарыншалық тахикардияны және жыпылықтағыш фибрилляцияны қоса алғанда), миокард инфарктісі</w:t>
      </w:r>
    </w:p>
    <w:p w:rsidR="00325373" w:rsidRPr="005C4904" w:rsidRDefault="00890417" w:rsidP="00B20FC7">
      <w:pPr>
        <w:pStyle w:val="ab"/>
        <w:numPr>
          <w:ilvl w:val="0"/>
          <w:numId w:val="20"/>
        </w:numPr>
        <w:tabs>
          <w:tab w:val="left" w:pos="0"/>
        </w:tabs>
        <w:spacing w:after="0" w:line="240" w:lineRule="auto"/>
        <w:ind w:left="284" w:hanging="284"/>
        <w:jc w:val="both"/>
        <w:rPr>
          <w:rFonts w:ascii="Times New Roman" w:hAnsi="Times New Roman"/>
          <w:w w:val="105"/>
          <w:sz w:val="28"/>
          <w:szCs w:val="28"/>
        </w:rPr>
      </w:pPr>
      <w:r>
        <w:rPr>
          <w:rFonts w:ascii="Times New Roman" w:hAnsi="Times New Roman"/>
          <w:w w:val="105"/>
          <w:sz w:val="28"/>
          <w:szCs w:val="28"/>
          <w:lang w:val="kk-KZ"/>
        </w:rPr>
        <w:t xml:space="preserve">васкулит </w:t>
      </w:r>
    </w:p>
    <w:p w:rsidR="00325373" w:rsidRPr="005C4904" w:rsidRDefault="00813430" w:rsidP="00B20FC7">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жөтел</w:t>
      </w:r>
    </w:p>
    <w:p w:rsidR="00325373" w:rsidRPr="005C4904" w:rsidRDefault="00890417" w:rsidP="00B20FC7">
      <w:pPr>
        <w:pStyle w:val="ab"/>
        <w:numPr>
          <w:ilvl w:val="0"/>
          <w:numId w:val="20"/>
        </w:numPr>
        <w:tabs>
          <w:tab w:val="left" w:pos="0"/>
        </w:tabs>
        <w:spacing w:after="0" w:line="240" w:lineRule="auto"/>
        <w:ind w:left="284" w:hanging="284"/>
        <w:jc w:val="both"/>
        <w:rPr>
          <w:rFonts w:ascii="Times New Roman" w:hAnsi="Times New Roman"/>
          <w:w w:val="105"/>
          <w:sz w:val="28"/>
          <w:szCs w:val="28"/>
        </w:rPr>
      </w:pPr>
      <w:r>
        <w:rPr>
          <w:rFonts w:ascii="Times New Roman" w:hAnsi="Times New Roman"/>
          <w:w w:val="105"/>
          <w:sz w:val="28"/>
          <w:szCs w:val="28"/>
          <w:lang w:val="kk-KZ"/>
        </w:rPr>
        <w:t>гастрит</w:t>
      </w:r>
      <w:r w:rsidR="00813430" w:rsidRPr="005C4904">
        <w:rPr>
          <w:rFonts w:ascii="Times New Roman" w:hAnsi="Times New Roman"/>
          <w:w w:val="105"/>
          <w:sz w:val="28"/>
          <w:szCs w:val="28"/>
          <w:lang w:val="kk-KZ"/>
        </w:rPr>
        <w:t xml:space="preserve">, гипертрофиялық гингивит, </w:t>
      </w:r>
      <w:r>
        <w:rPr>
          <w:rFonts w:ascii="Times New Roman" w:hAnsi="Times New Roman"/>
          <w:w w:val="105"/>
          <w:sz w:val="28"/>
          <w:szCs w:val="28"/>
          <w:lang w:val="kk-KZ"/>
        </w:rPr>
        <w:t xml:space="preserve">панкреатит </w:t>
      </w:r>
    </w:p>
    <w:p w:rsidR="00325373" w:rsidRPr="005C4904" w:rsidRDefault="00813430" w:rsidP="00890417">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бауыр ферменттерінің, оның ішінде қандағы билирубиннің жоғарылауы*, гепатит</w:t>
      </w:r>
      <w:r w:rsidR="00890417">
        <w:rPr>
          <w:rFonts w:ascii="Times New Roman" w:hAnsi="Times New Roman"/>
          <w:w w:val="105"/>
          <w:sz w:val="28"/>
          <w:szCs w:val="28"/>
          <w:lang w:val="kk-KZ"/>
        </w:rPr>
        <w:t xml:space="preserve">, </w:t>
      </w:r>
      <w:r w:rsidR="00890417" w:rsidRPr="00890417">
        <w:rPr>
          <w:rFonts w:ascii="Times New Roman" w:hAnsi="Times New Roman"/>
          <w:w w:val="105"/>
          <w:sz w:val="28"/>
          <w:szCs w:val="28"/>
          <w:lang w:val="kk-KZ"/>
        </w:rPr>
        <w:t>бауырішілік холестаз, сарғаю</w:t>
      </w:r>
    </w:p>
    <w:p w:rsidR="00325373" w:rsidRPr="005C4904" w:rsidRDefault="00813430" w:rsidP="0047288C">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ангионевроздық ісіну, көп формалы эритема, есекжем және бөртпенің басқа да түрлері, эксфолиативті дерматит, Стивен-Джонсон синдромы, Квинке ісінуі</w:t>
      </w:r>
    </w:p>
    <w:p w:rsidR="00325373" w:rsidRPr="005C4904" w:rsidRDefault="00813430" w:rsidP="00B20FC7">
      <w:pPr>
        <w:tabs>
          <w:tab w:val="left" w:pos="0"/>
        </w:tabs>
        <w:spacing w:after="0" w:line="240" w:lineRule="auto"/>
        <w:jc w:val="both"/>
        <w:rPr>
          <w:rFonts w:ascii="Times New Roman" w:hAnsi="Times New Roman"/>
          <w:w w:val="105"/>
          <w:sz w:val="28"/>
          <w:szCs w:val="28"/>
        </w:rPr>
      </w:pPr>
      <w:r w:rsidRPr="005C4904">
        <w:rPr>
          <w:rFonts w:ascii="Times New Roman" w:hAnsi="Times New Roman"/>
          <w:i/>
          <w:w w:val="105"/>
          <w:sz w:val="28"/>
          <w:szCs w:val="28"/>
          <w:lang w:val="kk-KZ"/>
        </w:rPr>
        <w:t>Белгісіз</w:t>
      </w:r>
    </w:p>
    <w:p w:rsidR="00325373" w:rsidRPr="005C4904" w:rsidRDefault="00813430" w:rsidP="00B20FC7">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экстрапирамидалық синдром</w:t>
      </w:r>
    </w:p>
    <w:p w:rsidR="00325373" w:rsidRPr="005C4904" w:rsidRDefault="00813430" w:rsidP="00B20FC7">
      <w:pPr>
        <w:pStyle w:val="ab"/>
        <w:numPr>
          <w:ilvl w:val="0"/>
          <w:numId w:val="20"/>
        </w:numPr>
        <w:tabs>
          <w:tab w:val="left" w:pos="0"/>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уытты эпидермальді некролиз</w:t>
      </w:r>
    </w:p>
    <w:p w:rsidR="00260ECE" w:rsidRPr="005C4904" w:rsidRDefault="00813430" w:rsidP="001A6655">
      <w:pPr>
        <w:tabs>
          <w:tab w:val="left" w:pos="284"/>
        </w:tabs>
        <w:spacing w:after="0" w:line="240" w:lineRule="auto"/>
        <w:jc w:val="both"/>
        <w:rPr>
          <w:rFonts w:ascii="Times New Roman" w:hAnsi="Times New Roman"/>
          <w:b/>
          <w:i/>
          <w:color w:val="000000"/>
          <w:sz w:val="28"/>
          <w:szCs w:val="28"/>
        </w:rPr>
      </w:pPr>
      <w:r w:rsidRPr="005C4904">
        <w:rPr>
          <w:rFonts w:ascii="Times New Roman" w:hAnsi="Times New Roman"/>
          <w:b/>
          <w:i/>
          <w:color w:val="000000"/>
          <w:sz w:val="28"/>
          <w:szCs w:val="28"/>
          <w:lang w:val="kk-KZ"/>
        </w:rPr>
        <w:t>Валсартан</w:t>
      </w:r>
    </w:p>
    <w:p w:rsidR="00DA3CDB" w:rsidRPr="005C4904" w:rsidRDefault="007E3C38" w:rsidP="001A6655">
      <w:pPr>
        <w:tabs>
          <w:tab w:val="left" w:pos="284"/>
        </w:tabs>
        <w:spacing w:after="0" w:line="240" w:lineRule="auto"/>
        <w:jc w:val="both"/>
        <w:rPr>
          <w:rFonts w:ascii="Times New Roman" w:hAnsi="Times New Roman"/>
          <w:i/>
          <w:color w:val="000000"/>
          <w:sz w:val="28"/>
          <w:szCs w:val="28"/>
        </w:rPr>
      </w:pPr>
      <w:r>
        <w:rPr>
          <w:rFonts w:ascii="Times New Roman" w:hAnsi="Times New Roman"/>
          <w:i/>
          <w:color w:val="000000"/>
          <w:sz w:val="28"/>
          <w:szCs w:val="28"/>
          <w:lang w:val="kk-KZ"/>
        </w:rPr>
        <w:t>Жиі емес</w:t>
      </w:r>
    </w:p>
    <w:p w:rsidR="006D5E0F" w:rsidRPr="006D5E0F" w:rsidRDefault="00813430" w:rsidP="00B20FC7">
      <w:pPr>
        <w:pStyle w:val="ab"/>
        <w:numPr>
          <w:ilvl w:val="0"/>
          <w:numId w:val="21"/>
        </w:numPr>
        <w:tabs>
          <w:tab w:val="left" w:pos="284"/>
        </w:tabs>
        <w:spacing w:after="0" w:line="240" w:lineRule="auto"/>
        <w:ind w:left="284" w:hanging="284"/>
        <w:jc w:val="both"/>
        <w:rPr>
          <w:rFonts w:ascii="Times New Roman" w:hAnsi="Times New Roman"/>
          <w:color w:val="000000"/>
          <w:sz w:val="28"/>
          <w:szCs w:val="28"/>
        </w:rPr>
      </w:pPr>
      <w:r w:rsidRPr="006D5E0F">
        <w:rPr>
          <w:rFonts w:ascii="Times New Roman" w:hAnsi="Times New Roman"/>
          <w:color w:val="000000"/>
          <w:sz w:val="28"/>
          <w:szCs w:val="28"/>
          <w:lang w:val="kk-KZ"/>
        </w:rPr>
        <w:t xml:space="preserve">вертиго </w:t>
      </w:r>
    </w:p>
    <w:p w:rsidR="00832A98" w:rsidRPr="006D5E0F" w:rsidRDefault="00813430" w:rsidP="00B20FC7">
      <w:pPr>
        <w:pStyle w:val="ab"/>
        <w:numPr>
          <w:ilvl w:val="0"/>
          <w:numId w:val="21"/>
        </w:numPr>
        <w:tabs>
          <w:tab w:val="left" w:pos="284"/>
        </w:tabs>
        <w:spacing w:after="0" w:line="240" w:lineRule="auto"/>
        <w:ind w:left="284" w:hanging="284"/>
        <w:jc w:val="both"/>
        <w:rPr>
          <w:rFonts w:ascii="Times New Roman" w:hAnsi="Times New Roman"/>
          <w:color w:val="000000"/>
          <w:sz w:val="28"/>
          <w:szCs w:val="28"/>
        </w:rPr>
      </w:pPr>
      <w:r w:rsidRPr="006D5E0F">
        <w:rPr>
          <w:rFonts w:ascii="Times New Roman" w:hAnsi="Times New Roman"/>
          <w:color w:val="000000"/>
          <w:sz w:val="28"/>
          <w:szCs w:val="28"/>
          <w:lang w:val="kk-KZ"/>
        </w:rPr>
        <w:t>жөтел</w:t>
      </w:r>
    </w:p>
    <w:p w:rsidR="00832A98" w:rsidRPr="005C4904" w:rsidRDefault="00813430" w:rsidP="00B20FC7">
      <w:pPr>
        <w:pStyle w:val="ab"/>
        <w:numPr>
          <w:ilvl w:val="0"/>
          <w:numId w:val="21"/>
        </w:numPr>
        <w:tabs>
          <w:tab w:val="left" w:pos="284"/>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іштегі жайсыздық, іштің жоғарғы бөлігінің ауыруы</w:t>
      </w:r>
    </w:p>
    <w:p w:rsidR="00832A98" w:rsidRPr="005C4904" w:rsidRDefault="00813430" w:rsidP="00B20FC7">
      <w:pPr>
        <w:pStyle w:val="ab"/>
        <w:numPr>
          <w:ilvl w:val="0"/>
          <w:numId w:val="21"/>
        </w:numPr>
        <w:tabs>
          <w:tab w:val="left" w:pos="284"/>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шаршау</w:t>
      </w:r>
    </w:p>
    <w:p w:rsidR="001D7CAD" w:rsidRPr="005C4904" w:rsidRDefault="007E3C38" w:rsidP="001A6655">
      <w:pPr>
        <w:tabs>
          <w:tab w:val="left" w:pos="284"/>
        </w:tabs>
        <w:spacing w:after="0" w:line="240" w:lineRule="auto"/>
        <w:jc w:val="both"/>
        <w:rPr>
          <w:rFonts w:ascii="Times New Roman" w:hAnsi="Times New Roman"/>
          <w:i/>
          <w:w w:val="105"/>
          <w:sz w:val="28"/>
          <w:szCs w:val="28"/>
        </w:rPr>
      </w:pPr>
      <w:r>
        <w:rPr>
          <w:rFonts w:ascii="Times New Roman" w:hAnsi="Times New Roman"/>
          <w:i/>
          <w:w w:val="105"/>
          <w:sz w:val="28"/>
          <w:szCs w:val="28"/>
          <w:lang w:val="kk-KZ"/>
        </w:rPr>
        <w:t>Белгісіз</w:t>
      </w:r>
    </w:p>
    <w:p w:rsidR="001D7CAD" w:rsidRPr="005C4904" w:rsidRDefault="00813430" w:rsidP="00B20FC7">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 xml:space="preserve">гемоглобин мен гематокрит деңгейінің төмендеуі, </w:t>
      </w:r>
      <w:proofErr w:type="spellStart"/>
      <w:r w:rsidR="00890417" w:rsidRPr="005C4904">
        <w:rPr>
          <w:rFonts w:ascii="Times New Roman" w:hAnsi="Times New Roman"/>
          <w:w w:val="105"/>
          <w:sz w:val="28"/>
          <w:szCs w:val="28"/>
        </w:rPr>
        <w:t>нейтро</w:t>
      </w:r>
      <w:proofErr w:type="spellEnd"/>
      <w:r w:rsidR="00890417">
        <w:rPr>
          <w:rFonts w:ascii="Times New Roman" w:hAnsi="Times New Roman"/>
          <w:w w:val="105"/>
          <w:sz w:val="28"/>
          <w:szCs w:val="28"/>
          <w:lang w:val="kk-KZ"/>
        </w:rPr>
        <w:t>пения</w:t>
      </w:r>
      <w:r w:rsidR="00890417" w:rsidRPr="005C4904">
        <w:rPr>
          <w:rFonts w:ascii="Times New Roman" w:hAnsi="Times New Roman"/>
          <w:w w:val="105"/>
          <w:sz w:val="28"/>
          <w:szCs w:val="28"/>
        </w:rPr>
        <w:t xml:space="preserve">, </w:t>
      </w:r>
      <w:r w:rsidR="00890417">
        <w:rPr>
          <w:rFonts w:ascii="Times New Roman" w:hAnsi="Times New Roman"/>
          <w:bCs/>
          <w:sz w:val="28"/>
          <w:szCs w:val="28"/>
          <w:lang w:val="kk-KZ"/>
        </w:rPr>
        <w:t xml:space="preserve">тромбоцитопения, </w:t>
      </w:r>
      <w:r w:rsidRPr="005C4904">
        <w:rPr>
          <w:rFonts w:ascii="Times New Roman" w:hAnsi="Times New Roman"/>
          <w:w w:val="105"/>
          <w:sz w:val="28"/>
          <w:szCs w:val="28"/>
          <w:lang w:val="kk-KZ"/>
        </w:rPr>
        <w:t>кейде пурпурамен</w:t>
      </w:r>
      <w:r w:rsidR="00890417">
        <w:rPr>
          <w:rFonts w:ascii="Times New Roman" w:hAnsi="Times New Roman"/>
          <w:w w:val="105"/>
          <w:sz w:val="28"/>
          <w:szCs w:val="28"/>
          <w:lang w:val="kk-KZ"/>
        </w:rPr>
        <w:t xml:space="preserve"> </w:t>
      </w:r>
    </w:p>
    <w:p w:rsidR="001D7CAD" w:rsidRPr="005C4904" w:rsidRDefault="00813430" w:rsidP="00B20FC7">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аса жоғары сезімталдық</w:t>
      </w:r>
    </w:p>
    <w:p w:rsidR="001D7CAD" w:rsidRPr="005C4904" w:rsidRDefault="00813430" w:rsidP="00B20FC7">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васкулит</w:t>
      </w:r>
    </w:p>
    <w:p w:rsidR="001D7CAD" w:rsidRPr="005C4904" w:rsidRDefault="00813430" w:rsidP="00B20FC7">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бауыр ферменттерінің, оның ішінде қандағы билирубиннің жоғарылауы</w:t>
      </w:r>
    </w:p>
    <w:p w:rsidR="001D7CAD" w:rsidRPr="005C4904" w:rsidRDefault="00813430" w:rsidP="00B20FC7">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ангионевроздық ісіну, буллездік дерматит, қышыну, бөртпе</w:t>
      </w:r>
    </w:p>
    <w:p w:rsidR="001D7CAD" w:rsidRPr="005C4904" w:rsidRDefault="00813430" w:rsidP="00B20FC7">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миалгия</w:t>
      </w:r>
    </w:p>
    <w:p w:rsidR="002A1043" w:rsidRPr="005C4904" w:rsidRDefault="00813430" w:rsidP="00B20FC7">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қандағы креатинин деңгейінің жоғарылауы</w:t>
      </w:r>
    </w:p>
    <w:p w:rsidR="002A1043" w:rsidRPr="005C4904" w:rsidRDefault="00813430" w:rsidP="00B20FC7">
      <w:pPr>
        <w:pStyle w:val="ab"/>
        <w:numPr>
          <w:ilvl w:val="0"/>
          <w:numId w:val="22"/>
        </w:numPr>
        <w:tabs>
          <w:tab w:val="left" w:pos="284"/>
        </w:tabs>
        <w:spacing w:after="0" w:line="240" w:lineRule="auto"/>
        <w:ind w:left="284" w:hanging="284"/>
        <w:jc w:val="both"/>
        <w:rPr>
          <w:rFonts w:ascii="Times New Roman" w:hAnsi="Times New Roman"/>
          <w:w w:val="105"/>
          <w:sz w:val="28"/>
          <w:szCs w:val="28"/>
        </w:rPr>
      </w:pPr>
      <w:r w:rsidRPr="005C4904">
        <w:rPr>
          <w:rFonts w:ascii="Times New Roman" w:hAnsi="Times New Roman"/>
          <w:w w:val="105"/>
          <w:sz w:val="28"/>
          <w:szCs w:val="28"/>
          <w:lang w:val="kk-KZ"/>
        </w:rPr>
        <w:t>бүйрек жеткіліксіздігі және бүйрек функциясының бұзылуы</w:t>
      </w:r>
    </w:p>
    <w:p w:rsidR="00531278" w:rsidRPr="00890417" w:rsidRDefault="00813430" w:rsidP="00B20FC7">
      <w:pPr>
        <w:pStyle w:val="ab"/>
        <w:numPr>
          <w:ilvl w:val="0"/>
          <w:numId w:val="22"/>
        </w:numPr>
        <w:tabs>
          <w:tab w:val="left" w:pos="284"/>
        </w:tabs>
        <w:spacing w:after="0" w:line="240" w:lineRule="auto"/>
        <w:ind w:left="284" w:hanging="284"/>
        <w:jc w:val="both"/>
        <w:rPr>
          <w:rFonts w:ascii="Times New Roman" w:hAnsi="Times New Roman"/>
          <w:color w:val="000000"/>
          <w:sz w:val="28"/>
          <w:szCs w:val="28"/>
        </w:rPr>
      </w:pPr>
      <w:r w:rsidRPr="005C4904">
        <w:rPr>
          <w:rFonts w:ascii="Times New Roman" w:hAnsi="Times New Roman"/>
          <w:w w:val="105"/>
          <w:sz w:val="28"/>
          <w:szCs w:val="28"/>
          <w:lang w:val="kk-KZ"/>
        </w:rPr>
        <w:t>қандағы калий деңгейінің жоғарылауы</w:t>
      </w:r>
    </w:p>
    <w:p w:rsidR="00890417" w:rsidRPr="007E3C38" w:rsidRDefault="00890417" w:rsidP="00890417">
      <w:pPr>
        <w:tabs>
          <w:tab w:val="left" w:pos="284"/>
        </w:tabs>
        <w:spacing w:after="0" w:line="240" w:lineRule="auto"/>
        <w:jc w:val="both"/>
        <w:rPr>
          <w:rFonts w:ascii="Times New Roman" w:hAnsi="Times New Roman"/>
          <w:color w:val="000000"/>
          <w:sz w:val="24"/>
          <w:szCs w:val="24"/>
          <w:lang w:val="kk-KZ"/>
        </w:rPr>
      </w:pPr>
      <w:r w:rsidRPr="007E3C38">
        <w:rPr>
          <w:rFonts w:ascii="Times New Roman" w:hAnsi="Times New Roman"/>
          <w:color w:val="000000"/>
          <w:sz w:val="24"/>
          <w:szCs w:val="24"/>
          <w:lang w:val="kk-KZ"/>
        </w:rPr>
        <w:t xml:space="preserve">*Негізінен холестаздың дамуына сәйкес келеді. </w:t>
      </w:r>
    </w:p>
    <w:p w:rsidR="00665FC8" w:rsidRPr="00890417" w:rsidRDefault="00813430" w:rsidP="001A6655">
      <w:pPr>
        <w:pStyle w:val="ac"/>
        <w:jc w:val="both"/>
        <w:rPr>
          <w:rFonts w:ascii="Times New Roman" w:hAnsi="Times New Roman"/>
          <w:b/>
          <w:color w:val="000000"/>
          <w:sz w:val="28"/>
          <w:szCs w:val="28"/>
          <w:lang w:val="kk-KZ"/>
        </w:rPr>
      </w:pPr>
      <w:r w:rsidRPr="005C4904">
        <w:rPr>
          <w:rFonts w:ascii="Times New Roman" w:hAnsi="Times New Roman"/>
          <w:b/>
          <w:color w:val="000000"/>
          <w:sz w:val="28"/>
          <w:szCs w:val="28"/>
          <w:lang w:val="kk-KZ"/>
        </w:rPr>
        <w:t>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w:t>
      </w:r>
      <w:r w:rsidR="006873C7">
        <w:rPr>
          <w:rFonts w:ascii="Times New Roman" w:hAnsi="Times New Roman"/>
          <w:b/>
          <w:color w:val="000000"/>
          <w:sz w:val="28"/>
          <w:szCs w:val="28"/>
          <w:lang w:val="kk-KZ"/>
        </w:rPr>
        <w:t>засына тікелей хабарласу керек</w:t>
      </w:r>
    </w:p>
    <w:p w:rsidR="00665FC8" w:rsidRPr="006D5E0F" w:rsidRDefault="00813430" w:rsidP="008C63BD">
      <w:pPr>
        <w:pStyle w:val="ac"/>
        <w:jc w:val="both"/>
        <w:rPr>
          <w:rFonts w:ascii="Times New Roman" w:hAnsi="Times New Roman"/>
          <w:sz w:val="28"/>
          <w:szCs w:val="28"/>
          <w:lang w:val="kk-KZ"/>
        </w:rPr>
      </w:pPr>
      <w:r w:rsidRPr="005C4904">
        <w:rPr>
          <w:rFonts w:ascii="Times New Roman" w:hAnsi="Times New Roman"/>
          <w:sz w:val="28"/>
          <w:szCs w:val="28"/>
          <w:lang w:val="kk-KZ"/>
        </w:rPr>
        <w:t xml:space="preserve">Қазақстан Республикасы Денсаулық сақтау министрлігі Медициналық және фармацевтикалық бақылау комитеті </w:t>
      </w:r>
      <w:r w:rsidR="00D861B1">
        <w:rPr>
          <w:rFonts w:ascii="Times New Roman" w:hAnsi="Times New Roman"/>
          <w:sz w:val="28"/>
          <w:szCs w:val="28"/>
          <w:lang w:val="kk-KZ"/>
        </w:rPr>
        <w:t>«</w:t>
      </w:r>
      <w:r w:rsidRPr="005C4904">
        <w:rPr>
          <w:rFonts w:ascii="Times New Roman" w:hAnsi="Times New Roman"/>
          <w:sz w:val="28"/>
          <w:szCs w:val="28"/>
          <w:lang w:val="kk-KZ"/>
        </w:rPr>
        <w:t>Дәрілік заттар мен медициналық бұйымдарды сараптау ұлттық орталығы</w:t>
      </w:r>
      <w:r w:rsidR="00D861B1">
        <w:rPr>
          <w:rFonts w:ascii="Times New Roman" w:hAnsi="Times New Roman"/>
          <w:sz w:val="28"/>
          <w:szCs w:val="28"/>
          <w:lang w:val="kk-KZ"/>
        </w:rPr>
        <w:t>»</w:t>
      </w:r>
      <w:r w:rsidRPr="005C4904">
        <w:rPr>
          <w:rFonts w:ascii="Times New Roman" w:hAnsi="Times New Roman"/>
          <w:sz w:val="28"/>
          <w:szCs w:val="28"/>
          <w:lang w:val="kk-KZ"/>
        </w:rPr>
        <w:t xml:space="preserve"> ШЖҚ РМК</w:t>
      </w:r>
    </w:p>
    <w:p w:rsidR="00665FC8" w:rsidRPr="006D5E0F" w:rsidRDefault="00D04A06" w:rsidP="001A6655">
      <w:pPr>
        <w:keepNext/>
        <w:spacing w:after="0" w:line="240" w:lineRule="auto"/>
        <w:jc w:val="both"/>
        <w:rPr>
          <w:rFonts w:ascii="Times New Roman" w:hAnsi="Times New Roman"/>
          <w:sz w:val="28"/>
          <w:szCs w:val="28"/>
          <w:lang w:val="kk-KZ"/>
        </w:rPr>
      </w:pPr>
      <w:hyperlink r:id="rId8" w:history="1">
        <w:r w:rsidR="00813430" w:rsidRPr="005C4904">
          <w:rPr>
            <w:rStyle w:val="af"/>
            <w:rFonts w:ascii="Times New Roman" w:hAnsi="Times New Roman"/>
            <w:sz w:val="28"/>
            <w:szCs w:val="28"/>
            <w:lang w:val="kk-KZ"/>
          </w:rPr>
          <w:t>http://www.ndda.kz</w:t>
        </w:r>
      </w:hyperlink>
    </w:p>
    <w:p w:rsidR="00D93C80" w:rsidRPr="006D5E0F" w:rsidRDefault="00813430" w:rsidP="001A6655">
      <w:pPr>
        <w:pStyle w:val="ac"/>
        <w:jc w:val="both"/>
        <w:rPr>
          <w:rFonts w:ascii="Times New Roman" w:eastAsia="Times New Roman" w:hAnsi="Times New Roman"/>
          <w:sz w:val="28"/>
          <w:szCs w:val="28"/>
          <w:lang w:val="kk-KZ" w:eastAsia="ru-RU"/>
        </w:rPr>
      </w:pPr>
      <w:r w:rsidRPr="006D5E0F">
        <w:rPr>
          <w:rFonts w:ascii="Times New Roman" w:hAnsi="Times New Roman"/>
          <w:color w:val="000000"/>
          <w:sz w:val="28"/>
          <w:szCs w:val="28"/>
          <w:lang w:val="kk-KZ"/>
        </w:rPr>
        <w:t xml:space="preserve"> </w:t>
      </w:r>
    </w:p>
    <w:p w:rsidR="000C2C4B" w:rsidRPr="006D5E0F" w:rsidRDefault="00813430" w:rsidP="001A6655">
      <w:pPr>
        <w:pStyle w:val="ac"/>
        <w:jc w:val="both"/>
        <w:rPr>
          <w:rFonts w:ascii="Times New Roman" w:eastAsia="Times New Roman" w:hAnsi="Times New Roman"/>
          <w:b/>
          <w:sz w:val="28"/>
          <w:szCs w:val="28"/>
          <w:lang w:val="kk-KZ" w:eastAsia="ru-RU"/>
        </w:rPr>
      </w:pPr>
      <w:r w:rsidRPr="005C4904">
        <w:rPr>
          <w:rFonts w:ascii="Times New Roman" w:eastAsia="Times New Roman" w:hAnsi="Times New Roman"/>
          <w:b/>
          <w:sz w:val="28"/>
          <w:szCs w:val="28"/>
          <w:lang w:val="kk-KZ" w:eastAsia="ru-RU"/>
        </w:rPr>
        <w:t>Қосымша мәліметтер</w:t>
      </w:r>
    </w:p>
    <w:p w:rsidR="006B7A90" w:rsidRPr="006D5E0F" w:rsidRDefault="00813430" w:rsidP="001A6655">
      <w:pPr>
        <w:spacing w:after="0" w:line="240" w:lineRule="auto"/>
        <w:jc w:val="both"/>
        <w:rPr>
          <w:rFonts w:ascii="Times New Roman" w:hAnsi="Times New Roman"/>
          <w:i/>
          <w:sz w:val="28"/>
          <w:szCs w:val="28"/>
          <w:lang w:val="kk-KZ"/>
        </w:rPr>
      </w:pPr>
      <w:bookmarkStart w:id="3" w:name="2175220285"/>
      <w:r w:rsidRPr="005C4904">
        <w:rPr>
          <w:rFonts w:ascii="Times New Roman" w:eastAsia="Times New Roman" w:hAnsi="Times New Roman"/>
          <w:b/>
          <w:i/>
          <w:sz w:val="28"/>
          <w:szCs w:val="28"/>
          <w:lang w:val="kk-KZ" w:eastAsia="ru-RU"/>
        </w:rPr>
        <w:t xml:space="preserve">Дәрілік препараттың құрамы </w:t>
      </w:r>
    </w:p>
    <w:p w:rsidR="000440AD" w:rsidRPr="006D5E0F" w:rsidRDefault="00813430" w:rsidP="001A6655">
      <w:pPr>
        <w:spacing w:after="0" w:line="240" w:lineRule="auto"/>
        <w:jc w:val="both"/>
        <w:rPr>
          <w:rFonts w:ascii="Times New Roman" w:hAnsi="Times New Roman"/>
          <w:sz w:val="28"/>
          <w:szCs w:val="28"/>
          <w:lang w:val="kk-KZ"/>
        </w:rPr>
      </w:pPr>
      <w:bookmarkStart w:id="4" w:name="2175220286"/>
      <w:bookmarkEnd w:id="3"/>
      <w:r w:rsidRPr="005C4904">
        <w:rPr>
          <w:rFonts w:ascii="Times New Roman" w:hAnsi="Times New Roman"/>
          <w:sz w:val="28"/>
          <w:szCs w:val="28"/>
          <w:lang w:val="kk-KZ"/>
        </w:rPr>
        <w:lastRenderedPageBreak/>
        <w:t xml:space="preserve">Бір таблетканың құрамында </w:t>
      </w:r>
    </w:p>
    <w:p w:rsidR="00A9171C" w:rsidRPr="006D5E0F" w:rsidRDefault="00813430" w:rsidP="00A9171C">
      <w:pPr>
        <w:spacing w:after="0" w:line="240" w:lineRule="auto"/>
        <w:jc w:val="both"/>
        <w:rPr>
          <w:rFonts w:ascii="Times New Roman" w:hAnsi="Times New Roman"/>
          <w:sz w:val="28"/>
          <w:szCs w:val="28"/>
          <w:lang w:val="kk-KZ"/>
        </w:rPr>
      </w:pPr>
      <w:r w:rsidRPr="005C4904">
        <w:rPr>
          <w:rFonts w:ascii="Times New Roman" w:hAnsi="Times New Roman"/>
          <w:i/>
          <w:sz w:val="28"/>
          <w:szCs w:val="28"/>
          <w:lang w:val="kk-KZ"/>
        </w:rPr>
        <w:t>белсенді заттар</w:t>
      </w:r>
      <w:r w:rsidRPr="005C4904">
        <w:rPr>
          <w:rFonts w:ascii="Times New Roman" w:hAnsi="Times New Roman"/>
          <w:sz w:val="28"/>
          <w:szCs w:val="28"/>
          <w:lang w:val="kk-KZ"/>
        </w:rPr>
        <w:t>: амлодипин бесилаты 6.94 мг немесе 13.88 мг (</w:t>
      </w:r>
      <w:r w:rsidR="006D5E0F" w:rsidRPr="005C4904">
        <w:rPr>
          <w:rFonts w:ascii="Times New Roman" w:hAnsi="Times New Roman"/>
          <w:sz w:val="28"/>
          <w:szCs w:val="28"/>
          <w:lang w:val="kk-KZ"/>
        </w:rPr>
        <w:t xml:space="preserve">тиісінше </w:t>
      </w:r>
      <w:r w:rsidRPr="005C4904">
        <w:rPr>
          <w:rFonts w:ascii="Times New Roman" w:hAnsi="Times New Roman"/>
          <w:sz w:val="28"/>
          <w:szCs w:val="28"/>
          <w:lang w:val="kk-KZ"/>
        </w:rPr>
        <w:t>5 мг немесе 10 мг амлодипинге шаққанда) және валсартан 160 мг,</w:t>
      </w:r>
    </w:p>
    <w:p w:rsidR="00A9171C" w:rsidRPr="006D5E0F" w:rsidRDefault="00813430" w:rsidP="00A9171C">
      <w:pPr>
        <w:spacing w:after="0" w:line="240" w:lineRule="auto"/>
        <w:jc w:val="both"/>
        <w:rPr>
          <w:rFonts w:ascii="Times New Roman" w:hAnsi="Times New Roman"/>
          <w:sz w:val="28"/>
          <w:szCs w:val="28"/>
          <w:lang w:val="kk-KZ"/>
        </w:rPr>
      </w:pPr>
      <w:r w:rsidRPr="005C4904">
        <w:rPr>
          <w:rFonts w:ascii="Times New Roman" w:hAnsi="Times New Roman"/>
          <w:i/>
          <w:sz w:val="28"/>
          <w:szCs w:val="28"/>
          <w:lang w:val="kk-KZ"/>
        </w:rPr>
        <w:t>қосымша заттар</w:t>
      </w:r>
      <w:r w:rsidR="009E104B">
        <w:rPr>
          <w:rFonts w:ascii="Times New Roman" w:hAnsi="Times New Roman"/>
          <w:sz w:val="28"/>
          <w:szCs w:val="28"/>
          <w:lang w:val="kk-KZ"/>
        </w:rPr>
        <w:t>: микрокристалды целлюлоза</w:t>
      </w:r>
      <w:r w:rsidRPr="005C4904">
        <w:rPr>
          <w:rFonts w:ascii="Times New Roman" w:hAnsi="Times New Roman"/>
          <w:sz w:val="28"/>
          <w:szCs w:val="28"/>
          <w:lang w:val="kk-KZ"/>
        </w:rPr>
        <w:t xml:space="preserve">, кросповидон, повидон, коллоидты кремнийдің қостотығы (аэросил), магний стеараты. </w:t>
      </w:r>
    </w:p>
    <w:p w:rsidR="00A9171C" w:rsidRPr="006D5E0F" w:rsidRDefault="00813430" w:rsidP="00A9171C">
      <w:pPr>
        <w:spacing w:after="0" w:line="240" w:lineRule="auto"/>
        <w:jc w:val="both"/>
        <w:rPr>
          <w:rFonts w:ascii="Times New Roman" w:hAnsi="Times New Roman"/>
          <w:sz w:val="28"/>
          <w:szCs w:val="28"/>
          <w:lang w:val="kk-KZ"/>
        </w:rPr>
      </w:pPr>
      <w:r w:rsidRPr="005C4904">
        <w:rPr>
          <w:rFonts w:ascii="Times New Roman" w:hAnsi="Times New Roman"/>
          <w:sz w:val="28"/>
          <w:szCs w:val="28"/>
          <w:lang w:val="kk-KZ"/>
        </w:rPr>
        <w:t xml:space="preserve">қабықтың құрамы: Opadry® Yellow 03B52246 (гипромеллоза, тальк, титанның қостотығы (Е171), полиэтиленгликоль/макрогол, темірдің сары тотығы (Е172)) – 5 мг/160 мг дозасы үшін; </w:t>
      </w:r>
    </w:p>
    <w:p w:rsidR="00CE29ED" w:rsidRPr="006D5E0F" w:rsidRDefault="00813430" w:rsidP="00A9171C">
      <w:pPr>
        <w:spacing w:after="0" w:line="240" w:lineRule="auto"/>
        <w:jc w:val="both"/>
        <w:rPr>
          <w:rFonts w:ascii="Times New Roman" w:hAnsi="Times New Roman"/>
          <w:bCs/>
          <w:iCs/>
          <w:sz w:val="28"/>
          <w:szCs w:val="28"/>
          <w:lang w:val="kk-KZ"/>
        </w:rPr>
      </w:pPr>
      <w:r w:rsidRPr="005C4904">
        <w:rPr>
          <w:rFonts w:ascii="Times New Roman" w:hAnsi="Times New Roman"/>
          <w:sz w:val="28"/>
          <w:szCs w:val="28"/>
          <w:lang w:val="kk-KZ"/>
        </w:rPr>
        <w:t>Opadry® Yellow 03B62519 (гипромеллоза, тальк, титанның қостотығы (Е171), полиэтиленгликоль/макрогол, темірдің сары тотығы (Е172)) – 10 мг/160 мг дозасы үшін.</w:t>
      </w:r>
    </w:p>
    <w:p w:rsidR="00ED4F3D" w:rsidRPr="006D5E0F" w:rsidRDefault="00813430" w:rsidP="001A6655">
      <w:pPr>
        <w:spacing w:after="0" w:line="240" w:lineRule="auto"/>
        <w:jc w:val="both"/>
        <w:rPr>
          <w:rFonts w:ascii="Times New Roman" w:eastAsia="Times New Roman" w:hAnsi="Times New Roman"/>
          <w:b/>
          <w:i/>
          <w:sz w:val="28"/>
          <w:szCs w:val="28"/>
          <w:lang w:val="kk-KZ" w:eastAsia="ru-RU"/>
        </w:rPr>
      </w:pPr>
      <w:r w:rsidRPr="005C4904">
        <w:rPr>
          <w:rFonts w:ascii="Times New Roman" w:eastAsia="Times New Roman" w:hAnsi="Times New Roman"/>
          <w:b/>
          <w:i/>
          <w:sz w:val="28"/>
          <w:szCs w:val="28"/>
          <w:lang w:val="kk-KZ" w:eastAsia="ru-RU"/>
        </w:rPr>
        <w:t>Сыртқы түрінің, иісінің, дәмінің сипаттамасы</w:t>
      </w:r>
    </w:p>
    <w:bookmarkEnd w:id="4"/>
    <w:p w:rsidR="00A9171C" w:rsidRPr="006D5E0F" w:rsidRDefault="00813430" w:rsidP="00A9171C">
      <w:pPr>
        <w:pStyle w:val="ac"/>
        <w:jc w:val="both"/>
        <w:rPr>
          <w:rFonts w:ascii="Times New Roman" w:hAnsi="Times New Roman"/>
          <w:sz w:val="28"/>
          <w:szCs w:val="28"/>
          <w:lang w:val="kk-KZ"/>
        </w:rPr>
      </w:pPr>
      <w:r w:rsidRPr="005C4904">
        <w:rPr>
          <w:rFonts w:ascii="Times New Roman" w:hAnsi="Times New Roman"/>
          <w:sz w:val="28"/>
          <w:szCs w:val="28"/>
          <w:lang w:val="kk-KZ"/>
        </w:rPr>
        <w:t xml:space="preserve">Дөңгелек пішінді, үлбірлі қабықпен қапталған күңгірт-сары түсті таблеткалар (5 мг/160 мг дозасы үшін). </w:t>
      </w:r>
    </w:p>
    <w:p w:rsidR="00A9171C" w:rsidRPr="006D5E0F" w:rsidRDefault="00813430" w:rsidP="00A9171C">
      <w:pPr>
        <w:pStyle w:val="ac"/>
        <w:jc w:val="both"/>
        <w:rPr>
          <w:rFonts w:ascii="Times New Roman" w:hAnsi="Times New Roman"/>
          <w:sz w:val="28"/>
          <w:szCs w:val="28"/>
          <w:lang w:val="kk-KZ"/>
        </w:rPr>
      </w:pPr>
      <w:r w:rsidRPr="005C4904">
        <w:rPr>
          <w:rFonts w:ascii="Times New Roman" w:hAnsi="Times New Roman"/>
          <w:sz w:val="28"/>
          <w:szCs w:val="28"/>
          <w:lang w:val="kk-KZ"/>
        </w:rPr>
        <w:t xml:space="preserve">Дөңгелек пішінді, үлбірлі қабықпен қапталған ашық-сары түсті таблеткалар (10 мг/160 мг дозасы үшін). </w:t>
      </w:r>
    </w:p>
    <w:p w:rsidR="00FE4C45" w:rsidRPr="006D5E0F" w:rsidRDefault="00813430" w:rsidP="00A9171C">
      <w:pPr>
        <w:pStyle w:val="ac"/>
        <w:jc w:val="both"/>
        <w:rPr>
          <w:rFonts w:ascii="Times New Roman" w:eastAsia="Times New Roman" w:hAnsi="Times New Roman"/>
          <w:sz w:val="28"/>
          <w:szCs w:val="28"/>
          <w:lang w:val="kk-KZ" w:eastAsia="ru-RU"/>
        </w:rPr>
      </w:pPr>
      <w:r w:rsidRPr="006D5E0F">
        <w:rPr>
          <w:rFonts w:ascii="Times New Roman" w:eastAsia="Times New Roman" w:hAnsi="Times New Roman"/>
          <w:sz w:val="28"/>
          <w:szCs w:val="28"/>
          <w:lang w:val="kk-KZ" w:eastAsia="ru-RU"/>
        </w:rPr>
        <w:t xml:space="preserve"> </w:t>
      </w:r>
    </w:p>
    <w:p w:rsidR="00C9308C" w:rsidRPr="006D5E0F" w:rsidRDefault="00813430" w:rsidP="001A6655">
      <w:pPr>
        <w:spacing w:after="0" w:line="240" w:lineRule="auto"/>
        <w:jc w:val="both"/>
        <w:rPr>
          <w:rFonts w:ascii="Times New Roman" w:eastAsia="Times New Roman" w:hAnsi="Times New Roman"/>
          <w:b/>
          <w:sz w:val="28"/>
          <w:szCs w:val="28"/>
          <w:lang w:val="kk-KZ" w:eastAsia="ru-RU"/>
        </w:rPr>
      </w:pPr>
      <w:bookmarkStart w:id="5" w:name="2175220287"/>
      <w:r w:rsidRPr="005C4904">
        <w:rPr>
          <w:rFonts w:ascii="Times New Roman" w:eastAsia="Times New Roman" w:hAnsi="Times New Roman"/>
          <w:b/>
          <w:sz w:val="28"/>
          <w:szCs w:val="28"/>
          <w:lang w:val="kk-KZ" w:eastAsia="ru-RU"/>
        </w:rPr>
        <w:t>Шығарылу түрі және қаптамасы</w:t>
      </w:r>
    </w:p>
    <w:p w:rsidR="00A9171C" w:rsidRPr="006D5E0F" w:rsidRDefault="00813430" w:rsidP="00A9171C">
      <w:pPr>
        <w:spacing w:after="0" w:line="240" w:lineRule="auto"/>
        <w:jc w:val="both"/>
        <w:rPr>
          <w:rFonts w:ascii="Times New Roman" w:hAnsi="Times New Roman"/>
          <w:sz w:val="28"/>
          <w:szCs w:val="28"/>
          <w:lang w:val="kk-KZ"/>
        </w:rPr>
      </w:pPr>
      <w:r w:rsidRPr="005C4904">
        <w:rPr>
          <w:rFonts w:ascii="Times New Roman" w:hAnsi="Times New Roman"/>
          <w:sz w:val="28"/>
          <w:szCs w:val="28"/>
          <w:lang w:val="kk-KZ"/>
        </w:rPr>
        <w:t xml:space="preserve">7 таблеткадан поливинилхлоридті үлбірден және алюминий фольгадан жасалған пішінді ұяшықты қаптамаға салады. </w:t>
      </w:r>
    </w:p>
    <w:p w:rsidR="00CE29ED" w:rsidRPr="006D5E0F" w:rsidRDefault="00813430" w:rsidP="00A9171C">
      <w:pPr>
        <w:spacing w:after="0" w:line="240" w:lineRule="auto"/>
        <w:jc w:val="both"/>
        <w:rPr>
          <w:rFonts w:ascii="Times New Roman" w:hAnsi="Times New Roman"/>
          <w:sz w:val="28"/>
          <w:szCs w:val="28"/>
          <w:lang w:val="kk-KZ"/>
        </w:rPr>
      </w:pPr>
      <w:r w:rsidRPr="005C4904">
        <w:rPr>
          <w:rFonts w:ascii="Times New Roman" w:hAnsi="Times New Roman"/>
          <w:sz w:val="28"/>
          <w:szCs w:val="28"/>
          <w:lang w:val="kk-KZ"/>
        </w:rPr>
        <w:t>4 пішінді ұяшықты қаптамадан медициналық қолдану жөніндегі қазақ және орыс тілдеріндегі нұсқаулықпен бірге картон қорапқа салынады.</w:t>
      </w:r>
    </w:p>
    <w:p w:rsidR="00A9171C" w:rsidRPr="006D5E0F" w:rsidRDefault="00A9171C" w:rsidP="00A9171C">
      <w:pPr>
        <w:spacing w:after="0" w:line="240" w:lineRule="auto"/>
        <w:jc w:val="both"/>
        <w:rPr>
          <w:rFonts w:ascii="Times New Roman" w:eastAsia="Times New Roman" w:hAnsi="Times New Roman"/>
          <w:b/>
          <w:sz w:val="28"/>
          <w:szCs w:val="28"/>
          <w:lang w:val="kk-KZ" w:eastAsia="ru-RU"/>
        </w:rPr>
      </w:pPr>
    </w:p>
    <w:p w:rsidR="00844CE8" w:rsidRPr="006D5E0F" w:rsidRDefault="00813430" w:rsidP="001A6655">
      <w:pPr>
        <w:spacing w:after="0" w:line="240" w:lineRule="auto"/>
        <w:jc w:val="both"/>
        <w:rPr>
          <w:rFonts w:ascii="Times New Roman" w:eastAsia="Times New Roman" w:hAnsi="Times New Roman"/>
          <w:b/>
          <w:sz w:val="28"/>
          <w:szCs w:val="28"/>
          <w:lang w:val="kk-KZ" w:eastAsia="ru-RU"/>
        </w:rPr>
      </w:pPr>
      <w:r w:rsidRPr="005C4904">
        <w:rPr>
          <w:rFonts w:ascii="Times New Roman" w:eastAsia="Times New Roman" w:hAnsi="Times New Roman"/>
          <w:b/>
          <w:sz w:val="28"/>
          <w:szCs w:val="28"/>
          <w:lang w:val="kk-KZ" w:eastAsia="ru-RU"/>
        </w:rPr>
        <w:t xml:space="preserve">Сақтау мерзімі </w:t>
      </w:r>
    </w:p>
    <w:p w:rsidR="00593BBE" w:rsidRPr="006D5E0F" w:rsidRDefault="00813430" w:rsidP="001A6655">
      <w:pPr>
        <w:spacing w:after="0" w:line="240" w:lineRule="auto"/>
        <w:jc w:val="both"/>
        <w:rPr>
          <w:rFonts w:ascii="Times New Roman" w:eastAsia="Times New Roman" w:hAnsi="Times New Roman"/>
          <w:sz w:val="28"/>
          <w:szCs w:val="28"/>
          <w:lang w:val="kk-KZ" w:eastAsia="ru-RU"/>
        </w:rPr>
      </w:pPr>
      <w:bookmarkStart w:id="6" w:name="2175220288"/>
      <w:bookmarkEnd w:id="5"/>
      <w:r w:rsidRPr="005C4904">
        <w:rPr>
          <w:rFonts w:ascii="Times New Roman" w:eastAsia="Times New Roman" w:hAnsi="Times New Roman"/>
          <w:sz w:val="28"/>
          <w:szCs w:val="28"/>
          <w:lang w:val="kk-KZ" w:eastAsia="ru-RU"/>
        </w:rPr>
        <w:t xml:space="preserve">2 жыл. </w:t>
      </w:r>
    </w:p>
    <w:p w:rsidR="00593BBE" w:rsidRPr="006D5E0F" w:rsidRDefault="00813430" w:rsidP="001A6655">
      <w:pPr>
        <w:spacing w:after="0" w:line="240" w:lineRule="auto"/>
        <w:jc w:val="both"/>
        <w:rPr>
          <w:rFonts w:ascii="Times New Roman" w:eastAsia="Times New Roman" w:hAnsi="Times New Roman"/>
          <w:sz w:val="28"/>
          <w:szCs w:val="28"/>
          <w:lang w:val="kk-KZ" w:eastAsia="ru-RU"/>
        </w:rPr>
      </w:pPr>
      <w:r w:rsidRPr="005C4904">
        <w:rPr>
          <w:rFonts w:ascii="Times New Roman" w:eastAsia="Times New Roman" w:hAnsi="Times New Roman"/>
          <w:sz w:val="28"/>
          <w:szCs w:val="28"/>
          <w:lang w:val="kk-KZ" w:eastAsia="ru-RU"/>
        </w:rPr>
        <w:t>Жарамдылық мерзімі өткеннен кейін қолдануға болмайды.</w:t>
      </w:r>
    </w:p>
    <w:p w:rsidR="000E01AB" w:rsidRPr="005C4904" w:rsidRDefault="00813430" w:rsidP="001A6655">
      <w:pPr>
        <w:spacing w:after="0" w:line="240" w:lineRule="auto"/>
        <w:jc w:val="both"/>
        <w:rPr>
          <w:rFonts w:ascii="Times New Roman" w:eastAsia="Times New Roman" w:hAnsi="Times New Roman"/>
          <w:b/>
          <w:i/>
          <w:sz w:val="28"/>
          <w:szCs w:val="28"/>
          <w:lang w:eastAsia="ru-RU"/>
        </w:rPr>
      </w:pPr>
      <w:r w:rsidRPr="005C4904">
        <w:rPr>
          <w:rFonts w:ascii="Times New Roman" w:eastAsia="Times New Roman" w:hAnsi="Times New Roman"/>
          <w:b/>
          <w:i/>
          <w:sz w:val="28"/>
          <w:szCs w:val="28"/>
          <w:lang w:val="kk-KZ" w:eastAsia="ru-RU"/>
        </w:rPr>
        <w:t>Сақтау шарттары</w:t>
      </w:r>
    </w:p>
    <w:bookmarkEnd w:id="6"/>
    <w:p w:rsidR="008840DF" w:rsidRPr="005C4904" w:rsidRDefault="00813430" w:rsidP="001A6655">
      <w:pPr>
        <w:pStyle w:val="ac"/>
        <w:jc w:val="both"/>
        <w:rPr>
          <w:rFonts w:ascii="Times New Roman" w:eastAsia="Times New Roman" w:hAnsi="Times New Roman"/>
          <w:sz w:val="28"/>
          <w:szCs w:val="28"/>
          <w:lang w:eastAsia="ru-RU"/>
        </w:rPr>
      </w:pPr>
      <w:r w:rsidRPr="005C4904">
        <w:rPr>
          <w:rFonts w:ascii="Times New Roman" w:eastAsia="Times New Roman" w:hAnsi="Times New Roman"/>
          <w:sz w:val="28"/>
          <w:szCs w:val="28"/>
          <w:lang w:val="kk-KZ" w:eastAsia="ru-RU"/>
        </w:rPr>
        <w:t>25°С-ден аспайтын температурада сақтау керек.</w:t>
      </w:r>
    </w:p>
    <w:p w:rsidR="006B7A90" w:rsidRPr="005C4904" w:rsidRDefault="00813430" w:rsidP="001A6655">
      <w:pPr>
        <w:pStyle w:val="ac"/>
        <w:jc w:val="both"/>
        <w:rPr>
          <w:rFonts w:ascii="Times New Roman" w:eastAsia="Times New Roman" w:hAnsi="Times New Roman"/>
          <w:sz w:val="28"/>
          <w:szCs w:val="28"/>
          <w:lang w:eastAsia="ru-RU"/>
        </w:rPr>
      </w:pPr>
      <w:r w:rsidRPr="005C4904">
        <w:rPr>
          <w:rFonts w:ascii="Times New Roman" w:eastAsia="Times New Roman" w:hAnsi="Times New Roman"/>
          <w:sz w:val="28"/>
          <w:szCs w:val="28"/>
          <w:lang w:val="kk-KZ" w:eastAsia="ru-RU"/>
        </w:rPr>
        <w:t>Балалардың қолы жетпейтін жерде сақтау керек!</w:t>
      </w:r>
    </w:p>
    <w:p w:rsidR="008840DF" w:rsidRPr="005C4904" w:rsidRDefault="008840DF" w:rsidP="001A6655">
      <w:pPr>
        <w:pStyle w:val="ac"/>
        <w:jc w:val="both"/>
        <w:rPr>
          <w:rFonts w:ascii="Times New Roman" w:eastAsia="Times New Roman" w:hAnsi="Times New Roman"/>
          <w:sz w:val="28"/>
          <w:szCs w:val="28"/>
          <w:lang w:eastAsia="ru-RU"/>
        </w:rPr>
      </w:pPr>
    </w:p>
    <w:p w:rsidR="006C6558" w:rsidRPr="005C4904" w:rsidRDefault="00813430" w:rsidP="001A6655">
      <w:pPr>
        <w:spacing w:after="0" w:line="240" w:lineRule="auto"/>
        <w:jc w:val="both"/>
        <w:rPr>
          <w:rFonts w:ascii="Times New Roman" w:hAnsi="Times New Roman"/>
          <w:b/>
          <w:color w:val="000000"/>
          <w:sz w:val="28"/>
          <w:szCs w:val="28"/>
        </w:rPr>
      </w:pPr>
      <w:r w:rsidRPr="005C4904">
        <w:rPr>
          <w:rFonts w:ascii="Times New Roman" w:hAnsi="Times New Roman"/>
          <w:b/>
          <w:color w:val="000000"/>
          <w:sz w:val="28"/>
          <w:szCs w:val="28"/>
          <w:lang w:val="kk-KZ"/>
        </w:rPr>
        <w:t>Дәріханалардан босатылу шарттары</w:t>
      </w:r>
    </w:p>
    <w:p w:rsidR="00593BBE" w:rsidRPr="005C4904" w:rsidRDefault="00813430" w:rsidP="001A6655">
      <w:pPr>
        <w:spacing w:after="0" w:line="240" w:lineRule="auto"/>
        <w:jc w:val="both"/>
        <w:rPr>
          <w:rFonts w:ascii="Times New Roman" w:eastAsia="Times New Roman" w:hAnsi="Times New Roman"/>
          <w:sz w:val="28"/>
          <w:szCs w:val="28"/>
          <w:lang w:eastAsia="ru-RU"/>
        </w:rPr>
      </w:pPr>
      <w:r w:rsidRPr="005C4904">
        <w:rPr>
          <w:rFonts w:ascii="Times New Roman" w:eastAsia="Times New Roman" w:hAnsi="Times New Roman"/>
          <w:sz w:val="28"/>
          <w:szCs w:val="28"/>
          <w:lang w:val="kk-KZ" w:eastAsia="ru-RU"/>
        </w:rPr>
        <w:t>Рецепт арқылы</w:t>
      </w:r>
    </w:p>
    <w:p w:rsidR="008840DF" w:rsidRPr="005C4904" w:rsidRDefault="008840DF" w:rsidP="001A6655">
      <w:pPr>
        <w:spacing w:after="0" w:line="240" w:lineRule="auto"/>
        <w:jc w:val="both"/>
        <w:rPr>
          <w:rFonts w:ascii="Times New Roman" w:eastAsia="Times New Roman" w:hAnsi="Times New Roman"/>
          <w:b/>
          <w:sz w:val="28"/>
          <w:szCs w:val="28"/>
          <w:lang w:eastAsia="ru-RU"/>
        </w:rPr>
      </w:pPr>
    </w:p>
    <w:p w:rsidR="00665FC8" w:rsidRPr="005C4904" w:rsidRDefault="00813430" w:rsidP="001A6655">
      <w:pPr>
        <w:spacing w:after="0" w:line="240" w:lineRule="auto"/>
        <w:jc w:val="both"/>
        <w:rPr>
          <w:rFonts w:ascii="Times New Roman" w:eastAsia="Times New Roman" w:hAnsi="Times New Roman"/>
          <w:b/>
          <w:sz w:val="28"/>
          <w:szCs w:val="28"/>
          <w:lang w:eastAsia="ru-RU"/>
        </w:rPr>
      </w:pPr>
      <w:r w:rsidRPr="005C4904">
        <w:rPr>
          <w:rFonts w:ascii="Times New Roman" w:eastAsia="Times New Roman" w:hAnsi="Times New Roman"/>
          <w:b/>
          <w:sz w:val="28"/>
          <w:szCs w:val="28"/>
          <w:lang w:val="kk-KZ" w:eastAsia="ru-RU"/>
        </w:rPr>
        <w:t>Өндіруші туралы мәліметтер</w:t>
      </w:r>
    </w:p>
    <w:p w:rsidR="00665FC8" w:rsidRPr="005C4904" w:rsidRDefault="00D861B1" w:rsidP="001A6655">
      <w:pPr>
        <w:spacing w:after="0" w:line="240" w:lineRule="auto"/>
        <w:jc w:val="both"/>
        <w:rPr>
          <w:rFonts w:ascii="Times New Roman" w:hAnsi="Times New Roman"/>
          <w:sz w:val="28"/>
          <w:szCs w:val="28"/>
        </w:rPr>
      </w:pPr>
      <w:r>
        <w:rPr>
          <w:rFonts w:ascii="Times New Roman" w:hAnsi="Times New Roman"/>
          <w:sz w:val="28"/>
          <w:szCs w:val="28"/>
          <w:lang w:val="kk-KZ"/>
        </w:rPr>
        <w:t>«</w:t>
      </w:r>
      <w:r w:rsidR="00CB186A">
        <w:rPr>
          <w:rFonts w:ascii="Times New Roman" w:hAnsi="Times New Roman"/>
          <w:sz w:val="28"/>
          <w:szCs w:val="28"/>
          <w:lang w:val="kk-KZ"/>
        </w:rPr>
        <w:t xml:space="preserve">ВИВА </w:t>
      </w:r>
      <w:r w:rsidR="00813430" w:rsidRPr="005C4904">
        <w:rPr>
          <w:rFonts w:ascii="Times New Roman" w:hAnsi="Times New Roman"/>
          <w:sz w:val="28"/>
          <w:szCs w:val="28"/>
          <w:lang w:val="kk-KZ"/>
        </w:rPr>
        <w:t>ФАРМ</w:t>
      </w:r>
      <w:r>
        <w:rPr>
          <w:rFonts w:ascii="Times New Roman" w:hAnsi="Times New Roman"/>
          <w:sz w:val="28"/>
          <w:szCs w:val="28"/>
          <w:lang w:val="kk-KZ"/>
        </w:rPr>
        <w:t>»</w:t>
      </w:r>
      <w:r w:rsidR="00813430" w:rsidRPr="005C4904">
        <w:rPr>
          <w:rFonts w:ascii="Times New Roman" w:hAnsi="Times New Roman"/>
          <w:sz w:val="28"/>
          <w:szCs w:val="28"/>
          <w:lang w:val="kk-KZ"/>
        </w:rPr>
        <w:t xml:space="preserve"> ЖШС, Қазақстан Республикасы</w:t>
      </w:r>
    </w:p>
    <w:p w:rsidR="00665FC8" w:rsidRPr="005C4904" w:rsidRDefault="00813430" w:rsidP="001A6655">
      <w:pPr>
        <w:spacing w:after="0" w:line="240" w:lineRule="auto"/>
        <w:jc w:val="both"/>
        <w:rPr>
          <w:rFonts w:ascii="Times New Roman" w:hAnsi="Times New Roman"/>
          <w:sz w:val="28"/>
          <w:szCs w:val="28"/>
        </w:rPr>
      </w:pPr>
      <w:r w:rsidRPr="005C4904">
        <w:rPr>
          <w:rFonts w:ascii="Times New Roman" w:hAnsi="Times New Roman"/>
          <w:sz w:val="28"/>
          <w:szCs w:val="28"/>
          <w:lang w:val="kk-KZ"/>
        </w:rPr>
        <w:t>Алматы қ., Дегдар к-сі, 33</w:t>
      </w:r>
    </w:p>
    <w:p w:rsidR="00665FC8" w:rsidRPr="005C4904" w:rsidRDefault="00813430" w:rsidP="001A6655">
      <w:pPr>
        <w:spacing w:after="0" w:line="240" w:lineRule="auto"/>
        <w:jc w:val="both"/>
        <w:rPr>
          <w:rFonts w:ascii="Times New Roman" w:hAnsi="Times New Roman"/>
          <w:sz w:val="28"/>
          <w:szCs w:val="28"/>
        </w:rPr>
      </w:pPr>
      <w:r w:rsidRPr="005C4904">
        <w:rPr>
          <w:rFonts w:ascii="Times New Roman" w:hAnsi="Times New Roman"/>
          <w:sz w:val="28"/>
          <w:szCs w:val="28"/>
          <w:lang w:val="kk-KZ"/>
        </w:rPr>
        <w:t xml:space="preserve">Тел.: +7 (727) 383 74 63, факс: +7 (727) 383 74 56 </w:t>
      </w:r>
    </w:p>
    <w:p w:rsidR="00665FC8" w:rsidRPr="005C4904" w:rsidRDefault="00813430" w:rsidP="001A6655">
      <w:pPr>
        <w:spacing w:after="0" w:line="240" w:lineRule="auto"/>
        <w:jc w:val="both"/>
        <w:rPr>
          <w:rFonts w:ascii="Times New Roman" w:hAnsi="Times New Roman"/>
          <w:sz w:val="28"/>
          <w:szCs w:val="28"/>
        </w:rPr>
      </w:pPr>
      <w:r w:rsidRPr="005C4904">
        <w:rPr>
          <w:rFonts w:ascii="Times New Roman" w:eastAsia="Microsoft Sans Serif" w:hAnsi="Times New Roman"/>
          <w:sz w:val="28"/>
          <w:szCs w:val="28"/>
          <w:lang w:val="kk-KZ" w:bidi="ru-RU"/>
        </w:rPr>
        <w:t xml:space="preserve">Электронды пошта: </w:t>
      </w:r>
      <w:hyperlink r:id="rId9" w:history="1">
        <w:r w:rsidRPr="005C4904">
          <w:rPr>
            <w:rStyle w:val="af"/>
            <w:rFonts w:ascii="Times New Roman" w:hAnsi="Times New Roman"/>
            <w:sz w:val="28"/>
            <w:szCs w:val="28"/>
            <w:lang w:val="kk-KZ"/>
          </w:rPr>
          <w:t>pv@vivapharm.kz</w:t>
        </w:r>
      </w:hyperlink>
    </w:p>
    <w:p w:rsidR="00665FC8" w:rsidRPr="005C4904" w:rsidRDefault="00813430" w:rsidP="001A6655">
      <w:pPr>
        <w:spacing w:after="0" w:line="240" w:lineRule="auto"/>
        <w:jc w:val="both"/>
        <w:rPr>
          <w:rFonts w:ascii="Times New Roman" w:eastAsia="Times New Roman" w:hAnsi="Times New Roman"/>
          <w:b/>
          <w:sz w:val="28"/>
          <w:szCs w:val="28"/>
          <w:lang w:eastAsia="ru-RU"/>
        </w:rPr>
      </w:pPr>
      <w:r w:rsidRPr="005C4904">
        <w:rPr>
          <w:rFonts w:ascii="Times New Roman" w:eastAsia="Times New Roman" w:hAnsi="Times New Roman"/>
          <w:b/>
          <w:sz w:val="28"/>
          <w:szCs w:val="28"/>
          <w:lang w:eastAsia="ru-RU"/>
        </w:rPr>
        <w:t xml:space="preserve"> </w:t>
      </w:r>
    </w:p>
    <w:p w:rsidR="00665FC8" w:rsidRPr="005C4904" w:rsidRDefault="00813430" w:rsidP="001A6655">
      <w:pPr>
        <w:spacing w:after="0" w:line="240" w:lineRule="auto"/>
        <w:jc w:val="both"/>
        <w:rPr>
          <w:rFonts w:ascii="Times New Roman" w:eastAsia="Times New Roman" w:hAnsi="Times New Roman"/>
          <w:b/>
          <w:sz w:val="28"/>
          <w:szCs w:val="28"/>
          <w:lang w:eastAsia="ru-RU"/>
        </w:rPr>
      </w:pPr>
      <w:r w:rsidRPr="005C4904">
        <w:rPr>
          <w:rFonts w:ascii="Times New Roman" w:eastAsia="Times New Roman" w:hAnsi="Times New Roman"/>
          <w:b/>
          <w:sz w:val="28"/>
          <w:szCs w:val="28"/>
          <w:lang w:val="kk-KZ" w:eastAsia="ru-RU"/>
        </w:rPr>
        <w:t>Тіркеу куәлігінің ұстаушысы</w:t>
      </w:r>
    </w:p>
    <w:p w:rsidR="00365C16" w:rsidRPr="005C4904" w:rsidRDefault="00D861B1" w:rsidP="001A6655">
      <w:pPr>
        <w:spacing w:after="0" w:line="240" w:lineRule="auto"/>
        <w:ind w:right="-108"/>
        <w:jc w:val="both"/>
        <w:rPr>
          <w:rFonts w:ascii="Times New Roman" w:hAnsi="Times New Roman"/>
          <w:sz w:val="28"/>
          <w:szCs w:val="28"/>
        </w:rPr>
      </w:pPr>
      <w:r>
        <w:rPr>
          <w:rFonts w:ascii="Times New Roman" w:hAnsi="Times New Roman"/>
          <w:sz w:val="28"/>
          <w:szCs w:val="28"/>
          <w:lang w:val="kk-KZ"/>
        </w:rPr>
        <w:t>«</w:t>
      </w:r>
      <w:r w:rsidR="00CB186A">
        <w:rPr>
          <w:rFonts w:ascii="Times New Roman" w:hAnsi="Times New Roman"/>
          <w:sz w:val="28"/>
          <w:szCs w:val="28"/>
          <w:lang w:val="kk-KZ"/>
        </w:rPr>
        <w:t xml:space="preserve">ВИВА </w:t>
      </w:r>
      <w:r w:rsidR="00813430" w:rsidRPr="005C4904">
        <w:rPr>
          <w:rFonts w:ascii="Times New Roman" w:hAnsi="Times New Roman"/>
          <w:sz w:val="28"/>
          <w:szCs w:val="28"/>
          <w:lang w:val="kk-KZ"/>
        </w:rPr>
        <w:t>ФАРМ</w:t>
      </w:r>
      <w:r>
        <w:rPr>
          <w:rFonts w:ascii="Times New Roman" w:hAnsi="Times New Roman"/>
          <w:sz w:val="28"/>
          <w:szCs w:val="28"/>
          <w:lang w:val="kk-KZ"/>
        </w:rPr>
        <w:t>»</w:t>
      </w:r>
      <w:r w:rsidR="00813430" w:rsidRPr="005C4904">
        <w:rPr>
          <w:rFonts w:ascii="Times New Roman" w:hAnsi="Times New Roman"/>
          <w:sz w:val="28"/>
          <w:szCs w:val="28"/>
          <w:lang w:val="kk-KZ"/>
        </w:rPr>
        <w:t xml:space="preserve"> ЖШС, Қазақстан Республикасы</w:t>
      </w:r>
    </w:p>
    <w:p w:rsidR="00365C16" w:rsidRPr="005C4904" w:rsidRDefault="00813430" w:rsidP="001A6655">
      <w:pPr>
        <w:spacing w:after="0" w:line="240" w:lineRule="auto"/>
        <w:ind w:right="-108"/>
        <w:jc w:val="both"/>
        <w:rPr>
          <w:rFonts w:ascii="Times New Roman" w:hAnsi="Times New Roman"/>
          <w:sz w:val="28"/>
          <w:szCs w:val="28"/>
        </w:rPr>
      </w:pPr>
      <w:r w:rsidRPr="005C4904">
        <w:rPr>
          <w:rFonts w:ascii="Times New Roman" w:hAnsi="Times New Roman"/>
          <w:sz w:val="28"/>
          <w:szCs w:val="28"/>
          <w:lang w:val="kk-KZ"/>
        </w:rPr>
        <w:t>Алматы қ., Дегдар к-сі, 33</w:t>
      </w:r>
    </w:p>
    <w:p w:rsidR="00365C16" w:rsidRPr="005C4904" w:rsidRDefault="00813430" w:rsidP="001A6655">
      <w:pPr>
        <w:spacing w:after="0" w:line="240" w:lineRule="auto"/>
        <w:ind w:right="-108"/>
        <w:jc w:val="both"/>
        <w:rPr>
          <w:rFonts w:ascii="Times New Roman" w:hAnsi="Times New Roman"/>
          <w:sz w:val="28"/>
          <w:szCs w:val="28"/>
        </w:rPr>
      </w:pPr>
      <w:r w:rsidRPr="005C4904">
        <w:rPr>
          <w:rFonts w:ascii="Times New Roman" w:hAnsi="Times New Roman"/>
          <w:sz w:val="28"/>
          <w:szCs w:val="28"/>
          <w:lang w:val="kk-KZ"/>
        </w:rPr>
        <w:t xml:space="preserve">Тел.: +7 (727) 383 74 63, факс: +7 (727) 383 74 56 </w:t>
      </w:r>
    </w:p>
    <w:p w:rsidR="00665FC8" w:rsidRPr="005C4904" w:rsidRDefault="00813430" w:rsidP="001A6655">
      <w:pPr>
        <w:spacing w:after="0" w:line="240" w:lineRule="auto"/>
        <w:jc w:val="both"/>
        <w:rPr>
          <w:rFonts w:ascii="Times New Roman" w:hAnsi="Times New Roman"/>
          <w:sz w:val="28"/>
          <w:szCs w:val="28"/>
        </w:rPr>
      </w:pPr>
      <w:r w:rsidRPr="005C4904">
        <w:rPr>
          <w:rFonts w:ascii="Times New Roman" w:eastAsia="Microsoft Sans Serif" w:hAnsi="Times New Roman"/>
          <w:sz w:val="28"/>
          <w:szCs w:val="28"/>
          <w:lang w:val="kk-KZ" w:bidi="ru-RU"/>
        </w:rPr>
        <w:t xml:space="preserve">Электронды пошта: </w:t>
      </w:r>
      <w:hyperlink r:id="rId10" w:history="1">
        <w:r w:rsidRPr="005C4904">
          <w:rPr>
            <w:rStyle w:val="af"/>
            <w:rFonts w:ascii="Times New Roman" w:hAnsi="Times New Roman"/>
            <w:sz w:val="28"/>
            <w:szCs w:val="28"/>
            <w:lang w:val="kk-KZ"/>
          </w:rPr>
          <w:t>pv@vivapharm.kz</w:t>
        </w:r>
      </w:hyperlink>
    </w:p>
    <w:p w:rsidR="00665FC8" w:rsidRPr="005C4904" w:rsidRDefault="00813430" w:rsidP="001A6655">
      <w:pPr>
        <w:tabs>
          <w:tab w:val="left" w:pos="1029"/>
        </w:tabs>
        <w:spacing w:after="0" w:line="240" w:lineRule="auto"/>
        <w:jc w:val="both"/>
        <w:rPr>
          <w:rFonts w:ascii="Times New Roman" w:hAnsi="Times New Roman"/>
          <w:b/>
          <w:iCs/>
          <w:sz w:val="28"/>
          <w:szCs w:val="28"/>
        </w:rPr>
      </w:pPr>
      <w:r w:rsidRPr="005C4904">
        <w:rPr>
          <w:rFonts w:ascii="Times New Roman" w:hAnsi="Times New Roman"/>
          <w:b/>
          <w:iCs/>
          <w:sz w:val="28"/>
          <w:szCs w:val="28"/>
        </w:rPr>
        <w:tab/>
      </w:r>
    </w:p>
    <w:p w:rsidR="00665FC8" w:rsidRPr="005C4904" w:rsidRDefault="00813430" w:rsidP="001A6655">
      <w:pPr>
        <w:spacing w:after="0" w:line="240" w:lineRule="auto"/>
        <w:jc w:val="both"/>
        <w:rPr>
          <w:rFonts w:ascii="Times New Roman" w:hAnsi="Times New Roman"/>
          <w:b/>
          <w:iCs/>
          <w:color w:val="000000"/>
          <w:sz w:val="28"/>
          <w:szCs w:val="28"/>
          <w:lang w:eastAsia="de-DE"/>
        </w:rPr>
      </w:pPr>
      <w:r w:rsidRPr="005C4904">
        <w:rPr>
          <w:rFonts w:ascii="Times New Roman" w:hAnsi="Times New Roman"/>
          <w:b/>
          <w:iCs/>
          <w:color w:val="000000"/>
          <w:sz w:val="28"/>
          <w:szCs w:val="28"/>
          <w:lang w:val="kk-KZ"/>
        </w:rPr>
        <w:lastRenderedPageBreak/>
        <w:t>Қазақстан Республикасының аумағында тұтынушылардан дәрілік заттардың сапасы жөнінде шағымдарды (ұсыныстарды) қабылдайтын және дәрілік заттың қауіпсіздігін тіркеуден кейінгі бақылауға жауапты  ұйымның атауы, мекенжайы және байланыс деректері (телефон, факс, электронды пошта):</w:t>
      </w:r>
    </w:p>
    <w:p w:rsidR="00665FC8" w:rsidRPr="005C4904" w:rsidRDefault="00D861B1" w:rsidP="001A6655">
      <w:pPr>
        <w:spacing w:after="0" w:line="240" w:lineRule="auto"/>
        <w:jc w:val="both"/>
        <w:rPr>
          <w:rFonts w:ascii="Times New Roman" w:hAnsi="Times New Roman"/>
          <w:sz w:val="28"/>
          <w:szCs w:val="28"/>
        </w:rPr>
      </w:pPr>
      <w:r>
        <w:rPr>
          <w:rFonts w:ascii="Times New Roman" w:hAnsi="Times New Roman"/>
          <w:sz w:val="28"/>
          <w:szCs w:val="28"/>
          <w:lang w:val="kk-KZ"/>
        </w:rPr>
        <w:t>«</w:t>
      </w:r>
      <w:r w:rsidR="00CB186A">
        <w:rPr>
          <w:rFonts w:ascii="Times New Roman" w:hAnsi="Times New Roman"/>
          <w:sz w:val="28"/>
          <w:szCs w:val="28"/>
          <w:lang w:val="kk-KZ"/>
        </w:rPr>
        <w:t xml:space="preserve">ВИВА </w:t>
      </w:r>
      <w:r w:rsidR="00813430" w:rsidRPr="005C4904">
        <w:rPr>
          <w:rFonts w:ascii="Times New Roman" w:hAnsi="Times New Roman"/>
          <w:sz w:val="28"/>
          <w:szCs w:val="28"/>
          <w:lang w:val="kk-KZ"/>
        </w:rPr>
        <w:t>ФАРМ</w:t>
      </w:r>
      <w:r>
        <w:rPr>
          <w:rFonts w:ascii="Times New Roman" w:hAnsi="Times New Roman"/>
          <w:sz w:val="28"/>
          <w:szCs w:val="28"/>
          <w:lang w:val="kk-KZ"/>
        </w:rPr>
        <w:t>»</w:t>
      </w:r>
      <w:r w:rsidR="00813430" w:rsidRPr="005C4904">
        <w:rPr>
          <w:rFonts w:ascii="Times New Roman" w:hAnsi="Times New Roman"/>
          <w:sz w:val="28"/>
          <w:szCs w:val="28"/>
          <w:lang w:val="kk-KZ"/>
        </w:rPr>
        <w:t xml:space="preserve"> ЖШС, Қазақстан Республикасы</w:t>
      </w:r>
      <w:r w:rsidR="009B1BDF">
        <w:rPr>
          <w:rFonts w:ascii="Times New Roman" w:hAnsi="Times New Roman"/>
          <w:sz w:val="28"/>
          <w:szCs w:val="28"/>
          <w:lang w:val="kk-KZ"/>
        </w:rPr>
        <w:t xml:space="preserve"> </w:t>
      </w:r>
    </w:p>
    <w:p w:rsidR="00665FC8" w:rsidRPr="005C4904" w:rsidRDefault="00813430" w:rsidP="001A6655">
      <w:pPr>
        <w:spacing w:after="0" w:line="240" w:lineRule="auto"/>
        <w:jc w:val="both"/>
        <w:rPr>
          <w:rFonts w:ascii="Times New Roman" w:hAnsi="Times New Roman"/>
          <w:sz w:val="28"/>
          <w:szCs w:val="28"/>
        </w:rPr>
      </w:pPr>
      <w:r w:rsidRPr="005C4904">
        <w:rPr>
          <w:rFonts w:ascii="Times New Roman" w:hAnsi="Times New Roman"/>
          <w:sz w:val="28"/>
          <w:szCs w:val="28"/>
          <w:lang w:val="kk-KZ"/>
        </w:rPr>
        <w:t>050030, Алматы қ., Дегдар к-сі, 33</w:t>
      </w:r>
    </w:p>
    <w:p w:rsidR="00665FC8" w:rsidRPr="005C4904" w:rsidRDefault="00813430" w:rsidP="001A6655">
      <w:pPr>
        <w:spacing w:after="0" w:line="240" w:lineRule="auto"/>
        <w:jc w:val="both"/>
        <w:rPr>
          <w:rFonts w:ascii="Times New Roman" w:hAnsi="Times New Roman"/>
          <w:sz w:val="28"/>
          <w:szCs w:val="28"/>
        </w:rPr>
      </w:pPr>
      <w:r w:rsidRPr="005C4904">
        <w:rPr>
          <w:rFonts w:ascii="Times New Roman" w:hAnsi="Times New Roman"/>
          <w:sz w:val="28"/>
          <w:szCs w:val="28"/>
          <w:lang w:val="kk-KZ"/>
        </w:rPr>
        <w:t xml:space="preserve">Тел.: +7 (727) 383 74 63, факс: +7 (727) 383 74 56 </w:t>
      </w:r>
    </w:p>
    <w:p w:rsidR="00665FC8" w:rsidRPr="005C4904" w:rsidRDefault="00813430" w:rsidP="001A6655">
      <w:pPr>
        <w:spacing w:after="0" w:line="240" w:lineRule="auto"/>
        <w:jc w:val="both"/>
        <w:rPr>
          <w:rFonts w:ascii="Times New Roman" w:hAnsi="Times New Roman"/>
          <w:sz w:val="28"/>
          <w:szCs w:val="28"/>
        </w:rPr>
      </w:pPr>
      <w:r w:rsidRPr="005C4904">
        <w:rPr>
          <w:rFonts w:ascii="Times New Roman" w:eastAsia="Microsoft Sans Serif" w:hAnsi="Times New Roman"/>
          <w:sz w:val="28"/>
          <w:szCs w:val="28"/>
          <w:lang w:val="kk-KZ" w:bidi="ru-RU"/>
        </w:rPr>
        <w:t xml:space="preserve">Электронды пошта: </w:t>
      </w:r>
      <w:hyperlink r:id="rId11" w:history="1">
        <w:r w:rsidRPr="005C4904">
          <w:rPr>
            <w:rStyle w:val="af"/>
            <w:rFonts w:ascii="Times New Roman" w:hAnsi="Times New Roman"/>
            <w:sz w:val="28"/>
            <w:szCs w:val="28"/>
            <w:lang w:val="kk-KZ"/>
          </w:rPr>
          <w:t>pv@vivapharm.kz</w:t>
        </w:r>
      </w:hyperlink>
    </w:p>
    <w:p w:rsidR="00DF414A" w:rsidRPr="005C4904" w:rsidRDefault="00DF414A" w:rsidP="00670959">
      <w:pPr>
        <w:spacing w:after="0" w:line="240" w:lineRule="auto"/>
        <w:rPr>
          <w:rFonts w:ascii="Times New Roman" w:hAnsi="Times New Roman"/>
          <w:sz w:val="28"/>
          <w:szCs w:val="28"/>
        </w:rPr>
      </w:pPr>
    </w:p>
    <w:sectPr w:rsidR="00DF414A" w:rsidRPr="005C4904" w:rsidSect="00F97B57">
      <w:headerReference w:type="default" r:id="rId12"/>
      <w:footerReference w:type="even"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50" w:rsidRDefault="00674B50">
      <w:pPr>
        <w:spacing w:after="0" w:line="240" w:lineRule="auto"/>
      </w:pPr>
      <w:r>
        <w:separator/>
      </w:r>
    </w:p>
  </w:endnote>
  <w:endnote w:type="continuationSeparator" w:id="0">
    <w:p w:rsidR="00674B50" w:rsidRDefault="0067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04A06"/>
  <w:p w:rsidR="009F0C9F" w:rsidRDefault="00894682">
    <w:r>
      <w:rPr>
        <w:rFonts w:ascii="Times New Roman" w:eastAsia="Times New Roman" w:hAnsi="Times New Roman"/>
      </w:rPr>
      <w:t>Шешімі: N049939</w:t>
    </w:r>
    <w:r>
      <w:rPr>
        <w:rFonts w:ascii="Times New Roman" w:eastAsia="Times New Roman" w:hAnsi="Times New Roman"/>
      </w:rPr>
      <w:br/>
      <w:t>Шешім тіркелген күні: 28.03.2022</w:t>
    </w:r>
    <w:r>
      <w:rPr>
        <w:rFonts w:ascii="Times New Roman" w:eastAsia="Times New Roman" w:hAnsi="Times New Roman"/>
      </w:rPr>
      <w:br/>
      <w:t>Мемлекеттік орган басшысының (немесе уәкілетті тұлғаның) тегі, аты, әкесінің аты (бар болса): Байсеркин Б. С.</w:t>
    </w:r>
    <w:r>
      <w:rPr>
        <w:rFonts w:ascii="Times New Roman" w:eastAsia="Times New Roman" w:hAnsi="Times New Roman"/>
      </w:rPr>
      <w:br/>
      <w:t>(Қазақстан Республикасы Денсаулық сақтау министрлігінің Медициналық және фармацевтикалық бақылау комитеті)</w:t>
    </w:r>
    <w:r>
      <w:rPr>
        <w:rFonts w:ascii="Times New Roman" w:eastAsia="Times New Roman" w:hAnsi="Times New Roman"/>
      </w:rPr>
      <w:br/>
      <w:t>Осы құжат «Электронды құжат және электрондық цифрлы қол қою жөнінде» 2003 жылғы 7 қаңтардағы ҚРЗ 7-бабы 1-тармағына сәйкес қағаз түріндегі құжатқа тең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04A06"/>
  <w:p w:rsidR="009F0C9F" w:rsidRDefault="00894682">
    <w:r>
      <w:rPr>
        <w:rFonts w:ascii="Times New Roman" w:eastAsia="Times New Roman" w:hAnsi="Times New Roman"/>
      </w:rPr>
      <w:t>Шешімі: N049939</w:t>
    </w:r>
    <w:r>
      <w:rPr>
        <w:rFonts w:ascii="Times New Roman" w:eastAsia="Times New Roman" w:hAnsi="Times New Roman"/>
      </w:rPr>
      <w:br/>
      <w:t>Шешім тіркелген күні: 28.03.2022</w:t>
    </w:r>
    <w:r>
      <w:rPr>
        <w:rFonts w:ascii="Times New Roman" w:eastAsia="Times New Roman" w:hAnsi="Times New Roman"/>
      </w:rPr>
      <w:br/>
      <w:t>Мемлекеттік орган басшысының (немесе уәкілетті тұлғаның) тегі, аты, әкесінің аты (бар болса): Байсеркин Б. С.</w:t>
    </w:r>
    <w:r>
      <w:rPr>
        <w:rFonts w:ascii="Times New Roman" w:eastAsia="Times New Roman" w:hAnsi="Times New Roman"/>
      </w:rPr>
      <w:br/>
      <w:t>(Қазақстан Республикасы Денсаулық сақтау министрлігінің Медициналық және фармацевтикалық бақылау комитеті)</w:t>
    </w:r>
    <w:r>
      <w:rPr>
        <w:rFonts w:ascii="Times New Roman" w:eastAsia="Times New Roman" w:hAnsi="Times New Roman"/>
      </w:rPr>
      <w:br/>
      <w:t>Осы құжат «Электронды құжат және электрондық цифрлы қол қою жөнінде» 2003 жылғы 7 қаңтардағы ҚРЗ 7-бабы 1-тармағына сәйкес қағаз түріндегі құжатқа тең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50" w:rsidRDefault="00674B50">
      <w:pPr>
        <w:spacing w:after="0" w:line="240" w:lineRule="auto"/>
      </w:pPr>
      <w:r>
        <w:separator/>
      </w:r>
    </w:p>
  </w:footnote>
  <w:footnote w:type="continuationSeparator" w:id="0">
    <w:p w:rsidR="00674B50" w:rsidRDefault="00674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813430">
    <w:pPr>
      <w:pStyle w:val="af1"/>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619125</wp:posOffset>
              </wp:positionV>
              <wp:extent cx="381000" cy="3742055"/>
              <wp:effectExtent l="317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3FF" w:rsidRPr="004913FF" w:rsidRDefault="00813430">
                          <w:pPr>
                            <w:rPr>
                              <w:rFonts w:ascii="Times New Roman" w:hAnsi="Times New Roman"/>
                              <w:color w:val="0C0000"/>
                              <w:sz w:val="14"/>
                            </w:rPr>
                          </w:pPr>
                          <w:r>
                            <w:rPr>
                              <w:rFonts w:ascii="Times New Roman" w:hAnsi="Times New Roman"/>
                              <w:color w:val="0C0000"/>
                              <w:sz w:val="14"/>
                            </w:rPr>
                            <w:t xml:space="preserve"> </w:t>
                          </w: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75pt;width:30pt;height:29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" stroked="f">
              <v:textbox style="layout-flow:vertical;mso-layout-flow-alt:bottom-to-top">
                <w:txbxContent>
                  <w:p w:rsidR="004913FF" w:rsidRPr="004913FF" w:rsidRDefault="00813430">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813430">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94.4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" filled="f" stroked="f" strokeweight=".5pt">
              <v:textbox style="layout-flow:vertical;mso-layout-flow-alt:bottom-to-top">
                <w:txbxContent>
                  <w:p w:rsidR="00D275FC" w:rsidRPr="00D275FC" w:rsidRDefault="00813430">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2A6A"/>
    <w:multiLevelType w:val="hybridMultilevel"/>
    <w:tmpl w:val="A1DE4F9A"/>
    <w:lvl w:ilvl="0" w:tplc="5F7448F8">
      <w:start w:val="1"/>
      <w:numFmt w:val="bullet"/>
      <w:lvlText w:val=""/>
      <w:lvlJc w:val="left"/>
      <w:pPr>
        <w:ind w:left="578" w:hanging="360"/>
      </w:pPr>
      <w:rPr>
        <w:rFonts w:ascii="Symbol" w:hAnsi="Symbol" w:hint="default"/>
      </w:rPr>
    </w:lvl>
    <w:lvl w:ilvl="1" w:tplc="D5F84680" w:tentative="1">
      <w:start w:val="1"/>
      <w:numFmt w:val="bullet"/>
      <w:lvlText w:val="o"/>
      <w:lvlJc w:val="left"/>
      <w:pPr>
        <w:ind w:left="1298" w:hanging="360"/>
      </w:pPr>
      <w:rPr>
        <w:rFonts w:ascii="Courier New" w:hAnsi="Courier New" w:cs="Courier New" w:hint="default"/>
      </w:rPr>
    </w:lvl>
    <w:lvl w:ilvl="2" w:tplc="FF24CA64" w:tentative="1">
      <w:start w:val="1"/>
      <w:numFmt w:val="bullet"/>
      <w:lvlText w:val=""/>
      <w:lvlJc w:val="left"/>
      <w:pPr>
        <w:ind w:left="2018" w:hanging="360"/>
      </w:pPr>
      <w:rPr>
        <w:rFonts w:ascii="Wingdings" w:hAnsi="Wingdings" w:hint="default"/>
      </w:rPr>
    </w:lvl>
    <w:lvl w:ilvl="3" w:tplc="0C10004C" w:tentative="1">
      <w:start w:val="1"/>
      <w:numFmt w:val="bullet"/>
      <w:lvlText w:val=""/>
      <w:lvlJc w:val="left"/>
      <w:pPr>
        <w:ind w:left="2738" w:hanging="360"/>
      </w:pPr>
      <w:rPr>
        <w:rFonts w:ascii="Symbol" w:hAnsi="Symbol" w:hint="default"/>
      </w:rPr>
    </w:lvl>
    <w:lvl w:ilvl="4" w:tplc="D3DAF686" w:tentative="1">
      <w:start w:val="1"/>
      <w:numFmt w:val="bullet"/>
      <w:lvlText w:val="o"/>
      <w:lvlJc w:val="left"/>
      <w:pPr>
        <w:ind w:left="3458" w:hanging="360"/>
      </w:pPr>
      <w:rPr>
        <w:rFonts w:ascii="Courier New" w:hAnsi="Courier New" w:cs="Courier New" w:hint="default"/>
      </w:rPr>
    </w:lvl>
    <w:lvl w:ilvl="5" w:tplc="1DDAAAEE" w:tentative="1">
      <w:start w:val="1"/>
      <w:numFmt w:val="bullet"/>
      <w:lvlText w:val=""/>
      <w:lvlJc w:val="left"/>
      <w:pPr>
        <w:ind w:left="4178" w:hanging="360"/>
      </w:pPr>
      <w:rPr>
        <w:rFonts w:ascii="Wingdings" w:hAnsi="Wingdings" w:hint="default"/>
      </w:rPr>
    </w:lvl>
    <w:lvl w:ilvl="6" w:tplc="F86E1876" w:tentative="1">
      <w:start w:val="1"/>
      <w:numFmt w:val="bullet"/>
      <w:lvlText w:val=""/>
      <w:lvlJc w:val="left"/>
      <w:pPr>
        <w:ind w:left="4898" w:hanging="360"/>
      </w:pPr>
      <w:rPr>
        <w:rFonts w:ascii="Symbol" w:hAnsi="Symbol" w:hint="default"/>
      </w:rPr>
    </w:lvl>
    <w:lvl w:ilvl="7" w:tplc="C7E66E5C" w:tentative="1">
      <w:start w:val="1"/>
      <w:numFmt w:val="bullet"/>
      <w:lvlText w:val="o"/>
      <w:lvlJc w:val="left"/>
      <w:pPr>
        <w:ind w:left="5618" w:hanging="360"/>
      </w:pPr>
      <w:rPr>
        <w:rFonts w:ascii="Courier New" w:hAnsi="Courier New" w:cs="Courier New" w:hint="default"/>
      </w:rPr>
    </w:lvl>
    <w:lvl w:ilvl="8" w:tplc="5EAEAAE8" w:tentative="1">
      <w:start w:val="1"/>
      <w:numFmt w:val="bullet"/>
      <w:lvlText w:val=""/>
      <w:lvlJc w:val="left"/>
      <w:pPr>
        <w:ind w:left="6338" w:hanging="360"/>
      </w:pPr>
      <w:rPr>
        <w:rFonts w:ascii="Wingdings" w:hAnsi="Wingdings" w:hint="default"/>
      </w:rPr>
    </w:lvl>
  </w:abstractNum>
  <w:abstractNum w:abstractNumId="1" w15:restartNumberingAfterBreak="0">
    <w:nsid w:val="0AC720BC"/>
    <w:multiLevelType w:val="hybridMultilevel"/>
    <w:tmpl w:val="F40C3790"/>
    <w:lvl w:ilvl="0" w:tplc="ECF050EC">
      <w:start w:val="1"/>
      <w:numFmt w:val="bullet"/>
      <w:lvlText w:val=""/>
      <w:lvlJc w:val="left"/>
      <w:pPr>
        <w:ind w:left="720" w:hanging="360"/>
      </w:pPr>
      <w:rPr>
        <w:rFonts w:ascii="Symbol" w:hAnsi="Symbol" w:hint="default"/>
      </w:rPr>
    </w:lvl>
    <w:lvl w:ilvl="1" w:tplc="E9F03898" w:tentative="1">
      <w:start w:val="1"/>
      <w:numFmt w:val="bullet"/>
      <w:lvlText w:val="o"/>
      <w:lvlJc w:val="left"/>
      <w:pPr>
        <w:ind w:left="1440" w:hanging="360"/>
      </w:pPr>
      <w:rPr>
        <w:rFonts w:ascii="Courier New" w:hAnsi="Courier New" w:cs="Courier New" w:hint="default"/>
      </w:rPr>
    </w:lvl>
    <w:lvl w:ilvl="2" w:tplc="78420228" w:tentative="1">
      <w:start w:val="1"/>
      <w:numFmt w:val="bullet"/>
      <w:lvlText w:val=""/>
      <w:lvlJc w:val="left"/>
      <w:pPr>
        <w:ind w:left="2160" w:hanging="360"/>
      </w:pPr>
      <w:rPr>
        <w:rFonts w:ascii="Wingdings" w:hAnsi="Wingdings" w:hint="default"/>
      </w:rPr>
    </w:lvl>
    <w:lvl w:ilvl="3" w:tplc="FAEE2656" w:tentative="1">
      <w:start w:val="1"/>
      <w:numFmt w:val="bullet"/>
      <w:lvlText w:val=""/>
      <w:lvlJc w:val="left"/>
      <w:pPr>
        <w:ind w:left="2880" w:hanging="360"/>
      </w:pPr>
      <w:rPr>
        <w:rFonts w:ascii="Symbol" w:hAnsi="Symbol" w:hint="default"/>
      </w:rPr>
    </w:lvl>
    <w:lvl w:ilvl="4" w:tplc="3744984E" w:tentative="1">
      <w:start w:val="1"/>
      <w:numFmt w:val="bullet"/>
      <w:lvlText w:val="o"/>
      <w:lvlJc w:val="left"/>
      <w:pPr>
        <w:ind w:left="3600" w:hanging="360"/>
      </w:pPr>
      <w:rPr>
        <w:rFonts w:ascii="Courier New" w:hAnsi="Courier New" w:cs="Courier New" w:hint="default"/>
      </w:rPr>
    </w:lvl>
    <w:lvl w:ilvl="5" w:tplc="5480207A" w:tentative="1">
      <w:start w:val="1"/>
      <w:numFmt w:val="bullet"/>
      <w:lvlText w:val=""/>
      <w:lvlJc w:val="left"/>
      <w:pPr>
        <w:ind w:left="4320" w:hanging="360"/>
      </w:pPr>
      <w:rPr>
        <w:rFonts w:ascii="Wingdings" w:hAnsi="Wingdings" w:hint="default"/>
      </w:rPr>
    </w:lvl>
    <w:lvl w:ilvl="6" w:tplc="4258B550" w:tentative="1">
      <w:start w:val="1"/>
      <w:numFmt w:val="bullet"/>
      <w:lvlText w:val=""/>
      <w:lvlJc w:val="left"/>
      <w:pPr>
        <w:ind w:left="5040" w:hanging="360"/>
      </w:pPr>
      <w:rPr>
        <w:rFonts w:ascii="Symbol" w:hAnsi="Symbol" w:hint="default"/>
      </w:rPr>
    </w:lvl>
    <w:lvl w:ilvl="7" w:tplc="59568B44" w:tentative="1">
      <w:start w:val="1"/>
      <w:numFmt w:val="bullet"/>
      <w:lvlText w:val="o"/>
      <w:lvlJc w:val="left"/>
      <w:pPr>
        <w:ind w:left="5760" w:hanging="360"/>
      </w:pPr>
      <w:rPr>
        <w:rFonts w:ascii="Courier New" w:hAnsi="Courier New" w:cs="Courier New" w:hint="default"/>
      </w:rPr>
    </w:lvl>
    <w:lvl w:ilvl="8" w:tplc="24EE28F8" w:tentative="1">
      <w:start w:val="1"/>
      <w:numFmt w:val="bullet"/>
      <w:lvlText w:val=""/>
      <w:lvlJc w:val="left"/>
      <w:pPr>
        <w:ind w:left="6480" w:hanging="360"/>
      </w:pPr>
      <w:rPr>
        <w:rFonts w:ascii="Wingdings" w:hAnsi="Wingdings" w:hint="default"/>
      </w:rPr>
    </w:lvl>
  </w:abstractNum>
  <w:abstractNum w:abstractNumId="2" w15:restartNumberingAfterBreak="0">
    <w:nsid w:val="0ACE2981"/>
    <w:multiLevelType w:val="hybridMultilevel"/>
    <w:tmpl w:val="F7340CBE"/>
    <w:lvl w:ilvl="0" w:tplc="2C3AF224">
      <w:start w:val="1"/>
      <w:numFmt w:val="bullet"/>
      <w:lvlText w:val=""/>
      <w:lvlJc w:val="left"/>
      <w:pPr>
        <w:ind w:left="720" w:hanging="360"/>
      </w:pPr>
      <w:rPr>
        <w:rFonts w:ascii="Symbol" w:hAnsi="Symbol" w:hint="default"/>
      </w:rPr>
    </w:lvl>
    <w:lvl w:ilvl="1" w:tplc="FBCC524E" w:tentative="1">
      <w:start w:val="1"/>
      <w:numFmt w:val="bullet"/>
      <w:lvlText w:val="o"/>
      <w:lvlJc w:val="left"/>
      <w:pPr>
        <w:ind w:left="1440" w:hanging="360"/>
      </w:pPr>
      <w:rPr>
        <w:rFonts w:ascii="Courier New" w:hAnsi="Courier New" w:cs="Courier New" w:hint="default"/>
      </w:rPr>
    </w:lvl>
    <w:lvl w:ilvl="2" w:tplc="E26E362A" w:tentative="1">
      <w:start w:val="1"/>
      <w:numFmt w:val="bullet"/>
      <w:lvlText w:val=""/>
      <w:lvlJc w:val="left"/>
      <w:pPr>
        <w:ind w:left="2160" w:hanging="360"/>
      </w:pPr>
      <w:rPr>
        <w:rFonts w:ascii="Wingdings" w:hAnsi="Wingdings" w:hint="default"/>
      </w:rPr>
    </w:lvl>
    <w:lvl w:ilvl="3" w:tplc="725CC01E" w:tentative="1">
      <w:start w:val="1"/>
      <w:numFmt w:val="bullet"/>
      <w:lvlText w:val=""/>
      <w:lvlJc w:val="left"/>
      <w:pPr>
        <w:ind w:left="2880" w:hanging="360"/>
      </w:pPr>
      <w:rPr>
        <w:rFonts w:ascii="Symbol" w:hAnsi="Symbol" w:hint="default"/>
      </w:rPr>
    </w:lvl>
    <w:lvl w:ilvl="4" w:tplc="F6B05E8C" w:tentative="1">
      <w:start w:val="1"/>
      <w:numFmt w:val="bullet"/>
      <w:lvlText w:val="o"/>
      <w:lvlJc w:val="left"/>
      <w:pPr>
        <w:ind w:left="3600" w:hanging="360"/>
      </w:pPr>
      <w:rPr>
        <w:rFonts w:ascii="Courier New" w:hAnsi="Courier New" w:cs="Courier New" w:hint="default"/>
      </w:rPr>
    </w:lvl>
    <w:lvl w:ilvl="5" w:tplc="7912155E" w:tentative="1">
      <w:start w:val="1"/>
      <w:numFmt w:val="bullet"/>
      <w:lvlText w:val=""/>
      <w:lvlJc w:val="left"/>
      <w:pPr>
        <w:ind w:left="4320" w:hanging="360"/>
      </w:pPr>
      <w:rPr>
        <w:rFonts w:ascii="Wingdings" w:hAnsi="Wingdings" w:hint="default"/>
      </w:rPr>
    </w:lvl>
    <w:lvl w:ilvl="6" w:tplc="F9CCD156" w:tentative="1">
      <w:start w:val="1"/>
      <w:numFmt w:val="bullet"/>
      <w:lvlText w:val=""/>
      <w:lvlJc w:val="left"/>
      <w:pPr>
        <w:ind w:left="5040" w:hanging="360"/>
      </w:pPr>
      <w:rPr>
        <w:rFonts w:ascii="Symbol" w:hAnsi="Symbol" w:hint="default"/>
      </w:rPr>
    </w:lvl>
    <w:lvl w:ilvl="7" w:tplc="7FB82FEE" w:tentative="1">
      <w:start w:val="1"/>
      <w:numFmt w:val="bullet"/>
      <w:lvlText w:val="o"/>
      <w:lvlJc w:val="left"/>
      <w:pPr>
        <w:ind w:left="5760" w:hanging="360"/>
      </w:pPr>
      <w:rPr>
        <w:rFonts w:ascii="Courier New" w:hAnsi="Courier New" w:cs="Courier New" w:hint="default"/>
      </w:rPr>
    </w:lvl>
    <w:lvl w:ilvl="8" w:tplc="41D4DA8A" w:tentative="1">
      <w:start w:val="1"/>
      <w:numFmt w:val="bullet"/>
      <w:lvlText w:val=""/>
      <w:lvlJc w:val="left"/>
      <w:pPr>
        <w:ind w:left="6480" w:hanging="360"/>
      </w:pPr>
      <w:rPr>
        <w:rFonts w:ascii="Wingdings" w:hAnsi="Wingdings" w:hint="default"/>
      </w:rPr>
    </w:lvl>
  </w:abstractNum>
  <w:abstractNum w:abstractNumId="3" w15:restartNumberingAfterBreak="0">
    <w:nsid w:val="103A3BA8"/>
    <w:multiLevelType w:val="hybridMultilevel"/>
    <w:tmpl w:val="983248DE"/>
    <w:lvl w:ilvl="0" w:tplc="7FF67B4C">
      <w:start w:val="1"/>
      <w:numFmt w:val="bullet"/>
      <w:lvlText w:val=""/>
      <w:lvlJc w:val="left"/>
      <w:pPr>
        <w:ind w:left="720" w:hanging="360"/>
      </w:pPr>
      <w:rPr>
        <w:rFonts w:ascii="Symbol" w:hAnsi="Symbol" w:hint="default"/>
        <w:w w:val="100"/>
        <w:sz w:val="24"/>
        <w:szCs w:val="24"/>
      </w:rPr>
    </w:lvl>
    <w:lvl w:ilvl="1" w:tplc="B12A1AA4" w:tentative="1">
      <w:start w:val="1"/>
      <w:numFmt w:val="bullet"/>
      <w:lvlText w:val="o"/>
      <w:lvlJc w:val="left"/>
      <w:pPr>
        <w:ind w:left="1440" w:hanging="360"/>
      </w:pPr>
      <w:rPr>
        <w:rFonts w:ascii="Courier New" w:hAnsi="Courier New" w:cs="Courier New" w:hint="default"/>
      </w:rPr>
    </w:lvl>
    <w:lvl w:ilvl="2" w:tplc="727C95F0" w:tentative="1">
      <w:start w:val="1"/>
      <w:numFmt w:val="bullet"/>
      <w:lvlText w:val=""/>
      <w:lvlJc w:val="left"/>
      <w:pPr>
        <w:ind w:left="2160" w:hanging="360"/>
      </w:pPr>
      <w:rPr>
        <w:rFonts w:ascii="Wingdings" w:hAnsi="Wingdings" w:hint="default"/>
      </w:rPr>
    </w:lvl>
    <w:lvl w:ilvl="3" w:tplc="843ED7D2" w:tentative="1">
      <w:start w:val="1"/>
      <w:numFmt w:val="bullet"/>
      <w:lvlText w:val=""/>
      <w:lvlJc w:val="left"/>
      <w:pPr>
        <w:ind w:left="2880" w:hanging="360"/>
      </w:pPr>
      <w:rPr>
        <w:rFonts w:ascii="Symbol" w:hAnsi="Symbol" w:hint="default"/>
      </w:rPr>
    </w:lvl>
    <w:lvl w:ilvl="4" w:tplc="3EF83352" w:tentative="1">
      <w:start w:val="1"/>
      <w:numFmt w:val="bullet"/>
      <w:lvlText w:val="o"/>
      <w:lvlJc w:val="left"/>
      <w:pPr>
        <w:ind w:left="3600" w:hanging="360"/>
      </w:pPr>
      <w:rPr>
        <w:rFonts w:ascii="Courier New" w:hAnsi="Courier New" w:cs="Courier New" w:hint="default"/>
      </w:rPr>
    </w:lvl>
    <w:lvl w:ilvl="5" w:tplc="1BE8F880" w:tentative="1">
      <w:start w:val="1"/>
      <w:numFmt w:val="bullet"/>
      <w:lvlText w:val=""/>
      <w:lvlJc w:val="left"/>
      <w:pPr>
        <w:ind w:left="4320" w:hanging="360"/>
      </w:pPr>
      <w:rPr>
        <w:rFonts w:ascii="Wingdings" w:hAnsi="Wingdings" w:hint="default"/>
      </w:rPr>
    </w:lvl>
    <w:lvl w:ilvl="6" w:tplc="02E436DE" w:tentative="1">
      <w:start w:val="1"/>
      <w:numFmt w:val="bullet"/>
      <w:lvlText w:val=""/>
      <w:lvlJc w:val="left"/>
      <w:pPr>
        <w:ind w:left="5040" w:hanging="360"/>
      </w:pPr>
      <w:rPr>
        <w:rFonts w:ascii="Symbol" w:hAnsi="Symbol" w:hint="default"/>
      </w:rPr>
    </w:lvl>
    <w:lvl w:ilvl="7" w:tplc="506E1E32" w:tentative="1">
      <w:start w:val="1"/>
      <w:numFmt w:val="bullet"/>
      <w:lvlText w:val="o"/>
      <w:lvlJc w:val="left"/>
      <w:pPr>
        <w:ind w:left="5760" w:hanging="360"/>
      </w:pPr>
      <w:rPr>
        <w:rFonts w:ascii="Courier New" w:hAnsi="Courier New" w:cs="Courier New" w:hint="default"/>
      </w:rPr>
    </w:lvl>
    <w:lvl w:ilvl="8" w:tplc="EA2AE094" w:tentative="1">
      <w:start w:val="1"/>
      <w:numFmt w:val="bullet"/>
      <w:lvlText w:val=""/>
      <w:lvlJc w:val="left"/>
      <w:pPr>
        <w:ind w:left="6480" w:hanging="360"/>
      </w:pPr>
      <w:rPr>
        <w:rFonts w:ascii="Wingdings" w:hAnsi="Wingdings" w:hint="default"/>
      </w:rPr>
    </w:lvl>
  </w:abstractNum>
  <w:abstractNum w:abstractNumId="4" w15:restartNumberingAfterBreak="0">
    <w:nsid w:val="14077FB3"/>
    <w:multiLevelType w:val="hybridMultilevel"/>
    <w:tmpl w:val="8408A6E4"/>
    <w:lvl w:ilvl="0" w:tplc="18F6DD14">
      <w:start w:val="1"/>
      <w:numFmt w:val="bullet"/>
      <w:lvlText w:val=""/>
      <w:lvlJc w:val="left"/>
      <w:pPr>
        <w:ind w:left="720" w:hanging="360"/>
      </w:pPr>
      <w:rPr>
        <w:rFonts w:ascii="Symbol" w:hAnsi="Symbol" w:hint="default"/>
      </w:rPr>
    </w:lvl>
    <w:lvl w:ilvl="1" w:tplc="CDC0F600" w:tentative="1">
      <w:start w:val="1"/>
      <w:numFmt w:val="bullet"/>
      <w:lvlText w:val="o"/>
      <w:lvlJc w:val="left"/>
      <w:pPr>
        <w:ind w:left="1440" w:hanging="360"/>
      </w:pPr>
      <w:rPr>
        <w:rFonts w:ascii="Courier New" w:hAnsi="Courier New" w:cs="Courier New" w:hint="default"/>
      </w:rPr>
    </w:lvl>
    <w:lvl w:ilvl="2" w:tplc="19E81CC0" w:tentative="1">
      <w:start w:val="1"/>
      <w:numFmt w:val="bullet"/>
      <w:lvlText w:val=""/>
      <w:lvlJc w:val="left"/>
      <w:pPr>
        <w:ind w:left="2160" w:hanging="360"/>
      </w:pPr>
      <w:rPr>
        <w:rFonts w:ascii="Wingdings" w:hAnsi="Wingdings" w:hint="default"/>
      </w:rPr>
    </w:lvl>
    <w:lvl w:ilvl="3" w:tplc="667281EC" w:tentative="1">
      <w:start w:val="1"/>
      <w:numFmt w:val="bullet"/>
      <w:lvlText w:val=""/>
      <w:lvlJc w:val="left"/>
      <w:pPr>
        <w:ind w:left="2880" w:hanging="360"/>
      </w:pPr>
      <w:rPr>
        <w:rFonts w:ascii="Symbol" w:hAnsi="Symbol" w:hint="default"/>
      </w:rPr>
    </w:lvl>
    <w:lvl w:ilvl="4" w:tplc="C96485E8" w:tentative="1">
      <w:start w:val="1"/>
      <w:numFmt w:val="bullet"/>
      <w:lvlText w:val="o"/>
      <w:lvlJc w:val="left"/>
      <w:pPr>
        <w:ind w:left="3600" w:hanging="360"/>
      </w:pPr>
      <w:rPr>
        <w:rFonts w:ascii="Courier New" w:hAnsi="Courier New" w:cs="Courier New" w:hint="default"/>
      </w:rPr>
    </w:lvl>
    <w:lvl w:ilvl="5" w:tplc="76C4C116" w:tentative="1">
      <w:start w:val="1"/>
      <w:numFmt w:val="bullet"/>
      <w:lvlText w:val=""/>
      <w:lvlJc w:val="left"/>
      <w:pPr>
        <w:ind w:left="4320" w:hanging="360"/>
      </w:pPr>
      <w:rPr>
        <w:rFonts w:ascii="Wingdings" w:hAnsi="Wingdings" w:hint="default"/>
      </w:rPr>
    </w:lvl>
    <w:lvl w:ilvl="6" w:tplc="EE92053E" w:tentative="1">
      <w:start w:val="1"/>
      <w:numFmt w:val="bullet"/>
      <w:lvlText w:val=""/>
      <w:lvlJc w:val="left"/>
      <w:pPr>
        <w:ind w:left="5040" w:hanging="360"/>
      </w:pPr>
      <w:rPr>
        <w:rFonts w:ascii="Symbol" w:hAnsi="Symbol" w:hint="default"/>
      </w:rPr>
    </w:lvl>
    <w:lvl w:ilvl="7" w:tplc="8A1013A6" w:tentative="1">
      <w:start w:val="1"/>
      <w:numFmt w:val="bullet"/>
      <w:lvlText w:val="o"/>
      <w:lvlJc w:val="left"/>
      <w:pPr>
        <w:ind w:left="5760" w:hanging="360"/>
      </w:pPr>
      <w:rPr>
        <w:rFonts w:ascii="Courier New" w:hAnsi="Courier New" w:cs="Courier New" w:hint="default"/>
      </w:rPr>
    </w:lvl>
    <w:lvl w:ilvl="8" w:tplc="04A0AB56" w:tentative="1">
      <w:start w:val="1"/>
      <w:numFmt w:val="bullet"/>
      <w:lvlText w:val=""/>
      <w:lvlJc w:val="left"/>
      <w:pPr>
        <w:ind w:left="6480" w:hanging="360"/>
      </w:pPr>
      <w:rPr>
        <w:rFonts w:ascii="Wingdings" w:hAnsi="Wingdings" w:hint="default"/>
      </w:rPr>
    </w:lvl>
  </w:abstractNum>
  <w:abstractNum w:abstractNumId="5" w15:restartNumberingAfterBreak="0">
    <w:nsid w:val="15645A3A"/>
    <w:multiLevelType w:val="hybridMultilevel"/>
    <w:tmpl w:val="5E02D22E"/>
    <w:lvl w:ilvl="0" w:tplc="940ABE66">
      <w:start w:val="1"/>
      <w:numFmt w:val="bullet"/>
      <w:lvlText w:val=""/>
      <w:lvlJc w:val="left"/>
      <w:pPr>
        <w:ind w:left="720" w:hanging="360"/>
      </w:pPr>
      <w:rPr>
        <w:rFonts w:ascii="Symbol" w:hAnsi="Symbol" w:hint="default"/>
      </w:rPr>
    </w:lvl>
    <w:lvl w:ilvl="1" w:tplc="BF62A150" w:tentative="1">
      <w:start w:val="1"/>
      <w:numFmt w:val="bullet"/>
      <w:lvlText w:val="o"/>
      <w:lvlJc w:val="left"/>
      <w:pPr>
        <w:ind w:left="1440" w:hanging="360"/>
      </w:pPr>
      <w:rPr>
        <w:rFonts w:ascii="Courier New" w:hAnsi="Courier New" w:cs="Courier New" w:hint="default"/>
      </w:rPr>
    </w:lvl>
    <w:lvl w:ilvl="2" w:tplc="2542E09A" w:tentative="1">
      <w:start w:val="1"/>
      <w:numFmt w:val="bullet"/>
      <w:lvlText w:val=""/>
      <w:lvlJc w:val="left"/>
      <w:pPr>
        <w:ind w:left="2160" w:hanging="360"/>
      </w:pPr>
      <w:rPr>
        <w:rFonts w:ascii="Wingdings" w:hAnsi="Wingdings" w:hint="default"/>
      </w:rPr>
    </w:lvl>
    <w:lvl w:ilvl="3" w:tplc="F48A0250" w:tentative="1">
      <w:start w:val="1"/>
      <w:numFmt w:val="bullet"/>
      <w:lvlText w:val=""/>
      <w:lvlJc w:val="left"/>
      <w:pPr>
        <w:ind w:left="2880" w:hanging="360"/>
      </w:pPr>
      <w:rPr>
        <w:rFonts w:ascii="Symbol" w:hAnsi="Symbol" w:hint="default"/>
      </w:rPr>
    </w:lvl>
    <w:lvl w:ilvl="4" w:tplc="26D2AF46" w:tentative="1">
      <w:start w:val="1"/>
      <w:numFmt w:val="bullet"/>
      <w:lvlText w:val="o"/>
      <w:lvlJc w:val="left"/>
      <w:pPr>
        <w:ind w:left="3600" w:hanging="360"/>
      </w:pPr>
      <w:rPr>
        <w:rFonts w:ascii="Courier New" w:hAnsi="Courier New" w:cs="Courier New" w:hint="default"/>
      </w:rPr>
    </w:lvl>
    <w:lvl w:ilvl="5" w:tplc="897CBFA4" w:tentative="1">
      <w:start w:val="1"/>
      <w:numFmt w:val="bullet"/>
      <w:lvlText w:val=""/>
      <w:lvlJc w:val="left"/>
      <w:pPr>
        <w:ind w:left="4320" w:hanging="360"/>
      </w:pPr>
      <w:rPr>
        <w:rFonts w:ascii="Wingdings" w:hAnsi="Wingdings" w:hint="default"/>
      </w:rPr>
    </w:lvl>
    <w:lvl w:ilvl="6" w:tplc="7F52CD54" w:tentative="1">
      <w:start w:val="1"/>
      <w:numFmt w:val="bullet"/>
      <w:lvlText w:val=""/>
      <w:lvlJc w:val="left"/>
      <w:pPr>
        <w:ind w:left="5040" w:hanging="360"/>
      </w:pPr>
      <w:rPr>
        <w:rFonts w:ascii="Symbol" w:hAnsi="Symbol" w:hint="default"/>
      </w:rPr>
    </w:lvl>
    <w:lvl w:ilvl="7" w:tplc="AB9E7C38" w:tentative="1">
      <w:start w:val="1"/>
      <w:numFmt w:val="bullet"/>
      <w:lvlText w:val="o"/>
      <w:lvlJc w:val="left"/>
      <w:pPr>
        <w:ind w:left="5760" w:hanging="360"/>
      </w:pPr>
      <w:rPr>
        <w:rFonts w:ascii="Courier New" w:hAnsi="Courier New" w:cs="Courier New" w:hint="default"/>
      </w:rPr>
    </w:lvl>
    <w:lvl w:ilvl="8" w:tplc="08A066A4" w:tentative="1">
      <w:start w:val="1"/>
      <w:numFmt w:val="bullet"/>
      <w:lvlText w:val=""/>
      <w:lvlJc w:val="left"/>
      <w:pPr>
        <w:ind w:left="6480" w:hanging="360"/>
      </w:pPr>
      <w:rPr>
        <w:rFonts w:ascii="Wingdings" w:hAnsi="Wingdings" w:hint="default"/>
      </w:rPr>
    </w:lvl>
  </w:abstractNum>
  <w:abstractNum w:abstractNumId="6" w15:restartNumberingAfterBreak="0">
    <w:nsid w:val="2B576C7B"/>
    <w:multiLevelType w:val="hybridMultilevel"/>
    <w:tmpl w:val="F668A31A"/>
    <w:lvl w:ilvl="0" w:tplc="0DA6DE7E">
      <w:start w:val="1"/>
      <w:numFmt w:val="bullet"/>
      <w:lvlText w:val=""/>
      <w:lvlJc w:val="left"/>
      <w:pPr>
        <w:ind w:left="720" w:hanging="360"/>
      </w:pPr>
      <w:rPr>
        <w:rFonts w:ascii="Symbol" w:hAnsi="Symbol" w:hint="default"/>
      </w:rPr>
    </w:lvl>
    <w:lvl w:ilvl="1" w:tplc="46E4EC5A" w:tentative="1">
      <w:start w:val="1"/>
      <w:numFmt w:val="bullet"/>
      <w:lvlText w:val="o"/>
      <w:lvlJc w:val="left"/>
      <w:pPr>
        <w:ind w:left="1440" w:hanging="360"/>
      </w:pPr>
      <w:rPr>
        <w:rFonts w:ascii="Courier New" w:hAnsi="Courier New" w:cs="Courier New" w:hint="default"/>
      </w:rPr>
    </w:lvl>
    <w:lvl w:ilvl="2" w:tplc="FA6A7A58" w:tentative="1">
      <w:start w:val="1"/>
      <w:numFmt w:val="bullet"/>
      <w:lvlText w:val=""/>
      <w:lvlJc w:val="left"/>
      <w:pPr>
        <w:ind w:left="2160" w:hanging="360"/>
      </w:pPr>
      <w:rPr>
        <w:rFonts w:ascii="Wingdings" w:hAnsi="Wingdings" w:hint="default"/>
      </w:rPr>
    </w:lvl>
    <w:lvl w:ilvl="3" w:tplc="1768556C" w:tentative="1">
      <w:start w:val="1"/>
      <w:numFmt w:val="bullet"/>
      <w:lvlText w:val=""/>
      <w:lvlJc w:val="left"/>
      <w:pPr>
        <w:ind w:left="2880" w:hanging="360"/>
      </w:pPr>
      <w:rPr>
        <w:rFonts w:ascii="Symbol" w:hAnsi="Symbol" w:hint="default"/>
      </w:rPr>
    </w:lvl>
    <w:lvl w:ilvl="4" w:tplc="7F7E706A" w:tentative="1">
      <w:start w:val="1"/>
      <w:numFmt w:val="bullet"/>
      <w:lvlText w:val="o"/>
      <w:lvlJc w:val="left"/>
      <w:pPr>
        <w:ind w:left="3600" w:hanging="360"/>
      </w:pPr>
      <w:rPr>
        <w:rFonts w:ascii="Courier New" w:hAnsi="Courier New" w:cs="Courier New" w:hint="default"/>
      </w:rPr>
    </w:lvl>
    <w:lvl w:ilvl="5" w:tplc="2A8CC2A4" w:tentative="1">
      <w:start w:val="1"/>
      <w:numFmt w:val="bullet"/>
      <w:lvlText w:val=""/>
      <w:lvlJc w:val="left"/>
      <w:pPr>
        <w:ind w:left="4320" w:hanging="360"/>
      </w:pPr>
      <w:rPr>
        <w:rFonts w:ascii="Wingdings" w:hAnsi="Wingdings" w:hint="default"/>
      </w:rPr>
    </w:lvl>
    <w:lvl w:ilvl="6" w:tplc="C966C1CC" w:tentative="1">
      <w:start w:val="1"/>
      <w:numFmt w:val="bullet"/>
      <w:lvlText w:val=""/>
      <w:lvlJc w:val="left"/>
      <w:pPr>
        <w:ind w:left="5040" w:hanging="360"/>
      </w:pPr>
      <w:rPr>
        <w:rFonts w:ascii="Symbol" w:hAnsi="Symbol" w:hint="default"/>
      </w:rPr>
    </w:lvl>
    <w:lvl w:ilvl="7" w:tplc="25AEDBA4" w:tentative="1">
      <w:start w:val="1"/>
      <w:numFmt w:val="bullet"/>
      <w:lvlText w:val="o"/>
      <w:lvlJc w:val="left"/>
      <w:pPr>
        <w:ind w:left="5760" w:hanging="360"/>
      </w:pPr>
      <w:rPr>
        <w:rFonts w:ascii="Courier New" w:hAnsi="Courier New" w:cs="Courier New" w:hint="default"/>
      </w:rPr>
    </w:lvl>
    <w:lvl w:ilvl="8" w:tplc="C7E40364" w:tentative="1">
      <w:start w:val="1"/>
      <w:numFmt w:val="bullet"/>
      <w:lvlText w:val=""/>
      <w:lvlJc w:val="left"/>
      <w:pPr>
        <w:ind w:left="6480" w:hanging="360"/>
      </w:pPr>
      <w:rPr>
        <w:rFonts w:ascii="Wingdings" w:hAnsi="Wingdings" w:hint="default"/>
      </w:rPr>
    </w:lvl>
  </w:abstractNum>
  <w:abstractNum w:abstractNumId="7" w15:restartNumberingAfterBreak="0">
    <w:nsid w:val="2D585497"/>
    <w:multiLevelType w:val="hybridMultilevel"/>
    <w:tmpl w:val="D9007130"/>
    <w:lvl w:ilvl="0" w:tplc="F10CF072">
      <w:start w:val="1"/>
      <w:numFmt w:val="bullet"/>
      <w:lvlText w:val=""/>
      <w:lvlJc w:val="left"/>
      <w:pPr>
        <w:ind w:left="720" w:hanging="360"/>
      </w:pPr>
      <w:rPr>
        <w:rFonts w:ascii="Symbol" w:hAnsi="Symbol" w:hint="default"/>
      </w:rPr>
    </w:lvl>
    <w:lvl w:ilvl="1" w:tplc="03F063FA" w:tentative="1">
      <w:start w:val="1"/>
      <w:numFmt w:val="bullet"/>
      <w:lvlText w:val="o"/>
      <w:lvlJc w:val="left"/>
      <w:pPr>
        <w:ind w:left="1440" w:hanging="360"/>
      </w:pPr>
      <w:rPr>
        <w:rFonts w:ascii="Courier New" w:hAnsi="Courier New" w:cs="Courier New" w:hint="default"/>
      </w:rPr>
    </w:lvl>
    <w:lvl w:ilvl="2" w:tplc="F6023776" w:tentative="1">
      <w:start w:val="1"/>
      <w:numFmt w:val="bullet"/>
      <w:lvlText w:val=""/>
      <w:lvlJc w:val="left"/>
      <w:pPr>
        <w:ind w:left="2160" w:hanging="360"/>
      </w:pPr>
      <w:rPr>
        <w:rFonts w:ascii="Wingdings" w:hAnsi="Wingdings" w:hint="default"/>
      </w:rPr>
    </w:lvl>
    <w:lvl w:ilvl="3" w:tplc="FA820F9E" w:tentative="1">
      <w:start w:val="1"/>
      <w:numFmt w:val="bullet"/>
      <w:lvlText w:val=""/>
      <w:lvlJc w:val="left"/>
      <w:pPr>
        <w:ind w:left="2880" w:hanging="360"/>
      </w:pPr>
      <w:rPr>
        <w:rFonts w:ascii="Symbol" w:hAnsi="Symbol" w:hint="default"/>
      </w:rPr>
    </w:lvl>
    <w:lvl w:ilvl="4" w:tplc="901AA4AC" w:tentative="1">
      <w:start w:val="1"/>
      <w:numFmt w:val="bullet"/>
      <w:lvlText w:val="o"/>
      <w:lvlJc w:val="left"/>
      <w:pPr>
        <w:ind w:left="3600" w:hanging="360"/>
      </w:pPr>
      <w:rPr>
        <w:rFonts w:ascii="Courier New" w:hAnsi="Courier New" w:cs="Courier New" w:hint="default"/>
      </w:rPr>
    </w:lvl>
    <w:lvl w:ilvl="5" w:tplc="0898E9F4" w:tentative="1">
      <w:start w:val="1"/>
      <w:numFmt w:val="bullet"/>
      <w:lvlText w:val=""/>
      <w:lvlJc w:val="left"/>
      <w:pPr>
        <w:ind w:left="4320" w:hanging="360"/>
      </w:pPr>
      <w:rPr>
        <w:rFonts w:ascii="Wingdings" w:hAnsi="Wingdings" w:hint="default"/>
      </w:rPr>
    </w:lvl>
    <w:lvl w:ilvl="6" w:tplc="CB36725C" w:tentative="1">
      <w:start w:val="1"/>
      <w:numFmt w:val="bullet"/>
      <w:lvlText w:val=""/>
      <w:lvlJc w:val="left"/>
      <w:pPr>
        <w:ind w:left="5040" w:hanging="360"/>
      </w:pPr>
      <w:rPr>
        <w:rFonts w:ascii="Symbol" w:hAnsi="Symbol" w:hint="default"/>
      </w:rPr>
    </w:lvl>
    <w:lvl w:ilvl="7" w:tplc="C2CEFABE" w:tentative="1">
      <w:start w:val="1"/>
      <w:numFmt w:val="bullet"/>
      <w:lvlText w:val="o"/>
      <w:lvlJc w:val="left"/>
      <w:pPr>
        <w:ind w:left="5760" w:hanging="360"/>
      </w:pPr>
      <w:rPr>
        <w:rFonts w:ascii="Courier New" w:hAnsi="Courier New" w:cs="Courier New" w:hint="default"/>
      </w:rPr>
    </w:lvl>
    <w:lvl w:ilvl="8" w:tplc="D870E15C" w:tentative="1">
      <w:start w:val="1"/>
      <w:numFmt w:val="bullet"/>
      <w:lvlText w:val=""/>
      <w:lvlJc w:val="left"/>
      <w:pPr>
        <w:ind w:left="6480" w:hanging="360"/>
      </w:pPr>
      <w:rPr>
        <w:rFonts w:ascii="Wingdings" w:hAnsi="Wingdings" w:hint="default"/>
      </w:rPr>
    </w:lvl>
  </w:abstractNum>
  <w:abstractNum w:abstractNumId="8" w15:restartNumberingAfterBreak="0">
    <w:nsid w:val="31A67282"/>
    <w:multiLevelType w:val="hybridMultilevel"/>
    <w:tmpl w:val="7D3CF0B6"/>
    <w:lvl w:ilvl="0" w:tplc="D652A990">
      <w:start w:val="1"/>
      <w:numFmt w:val="bullet"/>
      <w:lvlText w:val=""/>
      <w:lvlJc w:val="left"/>
      <w:pPr>
        <w:ind w:left="720" w:hanging="360"/>
      </w:pPr>
      <w:rPr>
        <w:rFonts w:ascii="Symbol" w:hAnsi="Symbol" w:hint="default"/>
      </w:rPr>
    </w:lvl>
    <w:lvl w:ilvl="1" w:tplc="85407F60" w:tentative="1">
      <w:start w:val="1"/>
      <w:numFmt w:val="bullet"/>
      <w:lvlText w:val="o"/>
      <w:lvlJc w:val="left"/>
      <w:pPr>
        <w:ind w:left="1440" w:hanging="360"/>
      </w:pPr>
      <w:rPr>
        <w:rFonts w:ascii="Courier New" w:hAnsi="Courier New" w:cs="Courier New" w:hint="default"/>
      </w:rPr>
    </w:lvl>
    <w:lvl w:ilvl="2" w:tplc="EF58BB36" w:tentative="1">
      <w:start w:val="1"/>
      <w:numFmt w:val="bullet"/>
      <w:lvlText w:val=""/>
      <w:lvlJc w:val="left"/>
      <w:pPr>
        <w:ind w:left="2160" w:hanging="360"/>
      </w:pPr>
      <w:rPr>
        <w:rFonts w:ascii="Wingdings" w:hAnsi="Wingdings" w:hint="default"/>
      </w:rPr>
    </w:lvl>
    <w:lvl w:ilvl="3" w:tplc="777C427C" w:tentative="1">
      <w:start w:val="1"/>
      <w:numFmt w:val="bullet"/>
      <w:lvlText w:val=""/>
      <w:lvlJc w:val="left"/>
      <w:pPr>
        <w:ind w:left="2880" w:hanging="360"/>
      </w:pPr>
      <w:rPr>
        <w:rFonts w:ascii="Symbol" w:hAnsi="Symbol" w:hint="default"/>
      </w:rPr>
    </w:lvl>
    <w:lvl w:ilvl="4" w:tplc="DD98D266" w:tentative="1">
      <w:start w:val="1"/>
      <w:numFmt w:val="bullet"/>
      <w:lvlText w:val="o"/>
      <w:lvlJc w:val="left"/>
      <w:pPr>
        <w:ind w:left="3600" w:hanging="360"/>
      </w:pPr>
      <w:rPr>
        <w:rFonts w:ascii="Courier New" w:hAnsi="Courier New" w:cs="Courier New" w:hint="default"/>
      </w:rPr>
    </w:lvl>
    <w:lvl w:ilvl="5" w:tplc="41C6D96E" w:tentative="1">
      <w:start w:val="1"/>
      <w:numFmt w:val="bullet"/>
      <w:lvlText w:val=""/>
      <w:lvlJc w:val="left"/>
      <w:pPr>
        <w:ind w:left="4320" w:hanging="360"/>
      </w:pPr>
      <w:rPr>
        <w:rFonts w:ascii="Wingdings" w:hAnsi="Wingdings" w:hint="default"/>
      </w:rPr>
    </w:lvl>
    <w:lvl w:ilvl="6" w:tplc="F556A1C4" w:tentative="1">
      <w:start w:val="1"/>
      <w:numFmt w:val="bullet"/>
      <w:lvlText w:val=""/>
      <w:lvlJc w:val="left"/>
      <w:pPr>
        <w:ind w:left="5040" w:hanging="360"/>
      </w:pPr>
      <w:rPr>
        <w:rFonts w:ascii="Symbol" w:hAnsi="Symbol" w:hint="default"/>
      </w:rPr>
    </w:lvl>
    <w:lvl w:ilvl="7" w:tplc="7D28C854" w:tentative="1">
      <w:start w:val="1"/>
      <w:numFmt w:val="bullet"/>
      <w:lvlText w:val="o"/>
      <w:lvlJc w:val="left"/>
      <w:pPr>
        <w:ind w:left="5760" w:hanging="360"/>
      </w:pPr>
      <w:rPr>
        <w:rFonts w:ascii="Courier New" w:hAnsi="Courier New" w:cs="Courier New" w:hint="default"/>
      </w:rPr>
    </w:lvl>
    <w:lvl w:ilvl="8" w:tplc="E4F405DE" w:tentative="1">
      <w:start w:val="1"/>
      <w:numFmt w:val="bullet"/>
      <w:lvlText w:val=""/>
      <w:lvlJc w:val="left"/>
      <w:pPr>
        <w:ind w:left="6480" w:hanging="360"/>
      </w:pPr>
      <w:rPr>
        <w:rFonts w:ascii="Wingdings" w:hAnsi="Wingdings" w:hint="default"/>
      </w:rPr>
    </w:lvl>
  </w:abstractNum>
  <w:abstractNum w:abstractNumId="9" w15:restartNumberingAfterBreak="0">
    <w:nsid w:val="352515E4"/>
    <w:multiLevelType w:val="hybridMultilevel"/>
    <w:tmpl w:val="F84064AA"/>
    <w:lvl w:ilvl="0" w:tplc="54604C84">
      <w:start w:val="1"/>
      <w:numFmt w:val="bullet"/>
      <w:lvlText w:val=""/>
      <w:lvlJc w:val="left"/>
      <w:pPr>
        <w:ind w:left="720" w:hanging="360"/>
      </w:pPr>
      <w:rPr>
        <w:rFonts w:ascii="Symbol" w:hAnsi="Symbol" w:hint="default"/>
      </w:rPr>
    </w:lvl>
    <w:lvl w:ilvl="1" w:tplc="D09A5CCA" w:tentative="1">
      <w:start w:val="1"/>
      <w:numFmt w:val="bullet"/>
      <w:lvlText w:val="o"/>
      <w:lvlJc w:val="left"/>
      <w:pPr>
        <w:ind w:left="1440" w:hanging="360"/>
      </w:pPr>
      <w:rPr>
        <w:rFonts w:ascii="Courier New" w:hAnsi="Courier New" w:cs="Courier New" w:hint="default"/>
      </w:rPr>
    </w:lvl>
    <w:lvl w:ilvl="2" w:tplc="05FA8910" w:tentative="1">
      <w:start w:val="1"/>
      <w:numFmt w:val="bullet"/>
      <w:lvlText w:val=""/>
      <w:lvlJc w:val="left"/>
      <w:pPr>
        <w:ind w:left="2160" w:hanging="360"/>
      </w:pPr>
      <w:rPr>
        <w:rFonts w:ascii="Wingdings" w:hAnsi="Wingdings" w:hint="default"/>
      </w:rPr>
    </w:lvl>
    <w:lvl w:ilvl="3" w:tplc="BB3EADE0" w:tentative="1">
      <w:start w:val="1"/>
      <w:numFmt w:val="bullet"/>
      <w:lvlText w:val=""/>
      <w:lvlJc w:val="left"/>
      <w:pPr>
        <w:ind w:left="2880" w:hanging="360"/>
      </w:pPr>
      <w:rPr>
        <w:rFonts w:ascii="Symbol" w:hAnsi="Symbol" w:hint="default"/>
      </w:rPr>
    </w:lvl>
    <w:lvl w:ilvl="4" w:tplc="11368BAE" w:tentative="1">
      <w:start w:val="1"/>
      <w:numFmt w:val="bullet"/>
      <w:lvlText w:val="o"/>
      <w:lvlJc w:val="left"/>
      <w:pPr>
        <w:ind w:left="3600" w:hanging="360"/>
      </w:pPr>
      <w:rPr>
        <w:rFonts w:ascii="Courier New" w:hAnsi="Courier New" w:cs="Courier New" w:hint="default"/>
      </w:rPr>
    </w:lvl>
    <w:lvl w:ilvl="5" w:tplc="1E26DB06" w:tentative="1">
      <w:start w:val="1"/>
      <w:numFmt w:val="bullet"/>
      <w:lvlText w:val=""/>
      <w:lvlJc w:val="left"/>
      <w:pPr>
        <w:ind w:left="4320" w:hanging="360"/>
      </w:pPr>
      <w:rPr>
        <w:rFonts w:ascii="Wingdings" w:hAnsi="Wingdings" w:hint="default"/>
      </w:rPr>
    </w:lvl>
    <w:lvl w:ilvl="6" w:tplc="22BE2450" w:tentative="1">
      <w:start w:val="1"/>
      <w:numFmt w:val="bullet"/>
      <w:lvlText w:val=""/>
      <w:lvlJc w:val="left"/>
      <w:pPr>
        <w:ind w:left="5040" w:hanging="360"/>
      </w:pPr>
      <w:rPr>
        <w:rFonts w:ascii="Symbol" w:hAnsi="Symbol" w:hint="default"/>
      </w:rPr>
    </w:lvl>
    <w:lvl w:ilvl="7" w:tplc="5EBA6B2A" w:tentative="1">
      <w:start w:val="1"/>
      <w:numFmt w:val="bullet"/>
      <w:lvlText w:val="o"/>
      <w:lvlJc w:val="left"/>
      <w:pPr>
        <w:ind w:left="5760" w:hanging="360"/>
      </w:pPr>
      <w:rPr>
        <w:rFonts w:ascii="Courier New" w:hAnsi="Courier New" w:cs="Courier New" w:hint="default"/>
      </w:rPr>
    </w:lvl>
    <w:lvl w:ilvl="8" w:tplc="8BE67DCE" w:tentative="1">
      <w:start w:val="1"/>
      <w:numFmt w:val="bullet"/>
      <w:lvlText w:val=""/>
      <w:lvlJc w:val="left"/>
      <w:pPr>
        <w:ind w:left="6480" w:hanging="360"/>
      </w:pPr>
      <w:rPr>
        <w:rFonts w:ascii="Wingdings" w:hAnsi="Wingdings" w:hint="default"/>
      </w:rPr>
    </w:lvl>
  </w:abstractNum>
  <w:abstractNum w:abstractNumId="10"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2A900FA"/>
    <w:multiLevelType w:val="hybridMultilevel"/>
    <w:tmpl w:val="62C81AC6"/>
    <w:lvl w:ilvl="0" w:tplc="7AEE7194">
      <w:start w:val="1"/>
      <w:numFmt w:val="bullet"/>
      <w:lvlText w:val=""/>
      <w:lvlJc w:val="left"/>
      <w:pPr>
        <w:ind w:left="720" w:hanging="360"/>
      </w:pPr>
      <w:rPr>
        <w:rFonts w:ascii="Symbol" w:hAnsi="Symbol" w:hint="default"/>
      </w:rPr>
    </w:lvl>
    <w:lvl w:ilvl="1" w:tplc="AFBEA766" w:tentative="1">
      <w:start w:val="1"/>
      <w:numFmt w:val="bullet"/>
      <w:lvlText w:val="o"/>
      <w:lvlJc w:val="left"/>
      <w:pPr>
        <w:ind w:left="1440" w:hanging="360"/>
      </w:pPr>
      <w:rPr>
        <w:rFonts w:ascii="Courier New" w:hAnsi="Courier New" w:cs="Courier New" w:hint="default"/>
      </w:rPr>
    </w:lvl>
    <w:lvl w:ilvl="2" w:tplc="82521DCA" w:tentative="1">
      <w:start w:val="1"/>
      <w:numFmt w:val="bullet"/>
      <w:lvlText w:val=""/>
      <w:lvlJc w:val="left"/>
      <w:pPr>
        <w:ind w:left="2160" w:hanging="360"/>
      </w:pPr>
      <w:rPr>
        <w:rFonts w:ascii="Wingdings" w:hAnsi="Wingdings" w:hint="default"/>
      </w:rPr>
    </w:lvl>
    <w:lvl w:ilvl="3" w:tplc="48425806" w:tentative="1">
      <w:start w:val="1"/>
      <w:numFmt w:val="bullet"/>
      <w:lvlText w:val=""/>
      <w:lvlJc w:val="left"/>
      <w:pPr>
        <w:ind w:left="2880" w:hanging="360"/>
      </w:pPr>
      <w:rPr>
        <w:rFonts w:ascii="Symbol" w:hAnsi="Symbol" w:hint="default"/>
      </w:rPr>
    </w:lvl>
    <w:lvl w:ilvl="4" w:tplc="7300695C" w:tentative="1">
      <w:start w:val="1"/>
      <w:numFmt w:val="bullet"/>
      <w:lvlText w:val="o"/>
      <w:lvlJc w:val="left"/>
      <w:pPr>
        <w:ind w:left="3600" w:hanging="360"/>
      </w:pPr>
      <w:rPr>
        <w:rFonts w:ascii="Courier New" w:hAnsi="Courier New" w:cs="Courier New" w:hint="default"/>
      </w:rPr>
    </w:lvl>
    <w:lvl w:ilvl="5" w:tplc="77C89988" w:tentative="1">
      <w:start w:val="1"/>
      <w:numFmt w:val="bullet"/>
      <w:lvlText w:val=""/>
      <w:lvlJc w:val="left"/>
      <w:pPr>
        <w:ind w:left="4320" w:hanging="360"/>
      </w:pPr>
      <w:rPr>
        <w:rFonts w:ascii="Wingdings" w:hAnsi="Wingdings" w:hint="default"/>
      </w:rPr>
    </w:lvl>
    <w:lvl w:ilvl="6" w:tplc="8AF2D79E" w:tentative="1">
      <w:start w:val="1"/>
      <w:numFmt w:val="bullet"/>
      <w:lvlText w:val=""/>
      <w:lvlJc w:val="left"/>
      <w:pPr>
        <w:ind w:left="5040" w:hanging="360"/>
      </w:pPr>
      <w:rPr>
        <w:rFonts w:ascii="Symbol" w:hAnsi="Symbol" w:hint="default"/>
      </w:rPr>
    </w:lvl>
    <w:lvl w:ilvl="7" w:tplc="89C85C30" w:tentative="1">
      <w:start w:val="1"/>
      <w:numFmt w:val="bullet"/>
      <w:lvlText w:val="o"/>
      <w:lvlJc w:val="left"/>
      <w:pPr>
        <w:ind w:left="5760" w:hanging="360"/>
      </w:pPr>
      <w:rPr>
        <w:rFonts w:ascii="Courier New" w:hAnsi="Courier New" w:cs="Courier New" w:hint="default"/>
      </w:rPr>
    </w:lvl>
    <w:lvl w:ilvl="8" w:tplc="3AB23ACC" w:tentative="1">
      <w:start w:val="1"/>
      <w:numFmt w:val="bullet"/>
      <w:lvlText w:val=""/>
      <w:lvlJc w:val="left"/>
      <w:pPr>
        <w:ind w:left="6480" w:hanging="360"/>
      </w:pPr>
      <w:rPr>
        <w:rFonts w:ascii="Wingdings" w:hAnsi="Wingdings" w:hint="default"/>
      </w:rPr>
    </w:lvl>
  </w:abstractNum>
  <w:abstractNum w:abstractNumId="12" w15:restartNumberingAfterBreak="0">
    <w:nsid w:val="4AE6242C"/>
    <w:multiLevelType w:val="hybridMultilevel"/>
    <w:tmpl w:val="D5A4AA12"/>
    <w:lvl w:ilvl="0" w:tplc="71589986">
      <w:start w:val="1"/>
      <w:numFmt w:val="bullet"/>
      <w:lvlText w:val=""/>
      <w:lvlJc w:val="left"/>
      <w:pPr>
        <w:ind w:left="720" w:hanging="360"/>
      </w:pPr>
      <w:rPr>
        <w:rFonts w:ascii="Symbol" w:hAnsi="Symbol" w:hint="default"/>
      </w:rPr>
    </w:lvl>
    <w:lvl w:ilvl="1" w:tplc="1CA2B412" w:tentative="1">
      <w:start w:val="1"/>
      <w:numFmt w:val="bullet"/>
      <w:lvlText w:val="o"/>
      <w:lvlJc w:val="left"/>
      <w:pPr>
        <w:ind w:left="1440" w:hanging="360"/>
      </w:pPr>
      <w:rPr>
        <w:rFonts w:ascii="Courier New" w:hAnsi="Courier New" w:cs="Courier New" w:hint="default"/>
      </w:rPr>
    </w:lvl>
    <w:lvl w:ilvl="2" w:tplc="BCA8FBF8" w:tentative="1">
      <w:start w:val="1"/>
      <w:numFmt w:val="bullet"/>
      <w:lvlText w:val=""/>
      <w:lvlJc w:val="left"/>
      <w:pPr>
        <w:ind w:left="2160" w:hanging="360"/>
      </w:pPr>
      <w:rPr>
        <w:rFonts w:ascii="Wingdings" w:hAnsi="Wingdings" w:hint="default"/>
      </w:rPr>
    </w:lvl>
    <w:lvl w:ilvl="3" w:tplc="EA5EA64E" w:tentative="1">
      <w:start w:val="1"/>
      <w:numFmt w:val="bullet"/>
      <w:lvlText w:val=""/>
      <w:lvlJc w:val="left"/>
      <w:pPr>
        <w:ind w:left="2880" w:hanging="360"/>
      </w:pPr>
      <w:rPr>
        <w:rFonts w:ascii="Symbol" w:hAnsi="Symbol" w:hint="default"/>
      </w:rPr>
    </w:lvl>
    <w:lvl w:ilvl="4" w:tplc="B25E7000" w:tentative="1">
      <w:start w:val="1"/>
      <w:numFmt w:val="bullet"/>
      <w:lvlText w:val="o"/>
      <w:lvlJc w:val="left"/>
      <w:pPr>
        <w:ind w:left="3600" w:hanging="360"/>
      </w:pPr>
      <w:rPr>
        <w:rFonts w:ascii="Courier New" w:hAnsi="Courier New" w:cs="Courier New" w:hint="default"/>
      </w:rPr>
    </w:lvl>
    <w:lvl w:ilvl="5" w:tplc="10B8B52E" w:tentative="1">
      <w:start w:val="1"/>
      <w:numFmt w:val="bullet"/>
      <w:lvlText w:val=""/>
      <w:lvlJc w:val="left"/>
      <w:pPr>
        <w:ind w:left="4320" w:hanging="360"/>
      </w:pPr>
      <w:rPr>
        <w:rFonts w:ascii="Wingdings" w:hAnsi="Wingdings" w:hint="default"/>
      </w:rPr>
    </w:lvl>
    <w:lvl w:ilvl="6" w:tplc="48FEAA92" w:tentative="1">
      <w:start w:val="1"/>
      <w:numFmt w:val="bullet"/>
      <w:lvlText w:val=""/>
      <w:lvlJc w:val="left"/>
      <w:pPr>
        <w:ind w:left="5040" w:hanging="360"/>
      </w:pPr>
      <w:rPr>
        <w:rFonts w:ascii="Symbol" w:hAnsi="Symbol" w:hint="default"/>
      </w:rPr>
    </w:lvl>
    <w:lvl w:ilvl="7" w:tplc="23E092A0" w:tentative="1">
      <w:start w:val="1"/>
      <w:numFmt w:val="bullet"/>
      <w:lvlText w:val="o"/>
      <w:lvlJc w:val="left"/>
      <w:pPr>
        <w:ind w:left="5760" w:hanging="360"/>
      </w:pPr>
      <w:rPr>
        <w:rFonts w:ascii="Courier New" w:hAnsi="Courier New" w:cs="Courier New" w:hint="default"/>
      </w:rPr>
    </w:lvl>
    <w:lvl w:ilvl="8" w:tplc="B03C964C" w:tentative="1">
      <w:start w:val="1"/>
      <w:numFmt w:val="bullet"/>
      <w:lvlText w:val=""/>
      <w:lvlJc w:val="left"/>
      <w:pPr>
        <w:ind w:left="6480" w:hanging="360"/>
      </w:pPr>
      <w:rPr>
        <w:rFonts w:ascii="Wingdings" w:hAnsi="Wingdings" w:hint="default"/>
      </w:rPr>
    </w:lvl>
  </w:abstractNum>
  <w:abstractNum w:abstractNumId="13" w15:restartNumberingAfterBreak="0">
    <w:nsid w:val="55304903"/>
    <w:multiLevelType w:val="hybridMultilevel"/>
    <w:tmpl w:val="79A071F0"/>
    <w:lvl w:ilvl="0" w:tplc="EEA02788">
      <w:numFmt w:val="bullet"/>
      <w:lvlText w:val="-"/>
      <w:lvlJc w:val="left"/>
      <w:pPr>
        <w:ind w:left="720" w:hanging="360"/>
      </w:pPr>
      <w:rPr>
        <w:rFonts w:ascii="Times New Roman" w:eastAsia="Times New Roman" w:hAnsi="Times New Roman" w:cs="Times New Roman" w:hint="default"/>
        <w:i/>
        <w:spacing w:val="-3"/>
        <w:w w:val="100"/>
        <w:sz w:val="24"/>
        <w:szCs w:val="24"/>
      </w:rPr>
    </w:lvl>
    <w:lvl w:ilvl="1" w:tplc="EE2E1B7A" w:tentative="1">
      <w:start w:val="1"/>
      <w:numFmt w:val="bullet"/>
      <w:lvlText w:val="o"/>
      <w:lvlJc w:val="left"/>
      <w:pPr>
        <w:ind w:left="1440" w:hanging="360"/>
      </w:pPr>
      <w:rPr>
        <w:rFonts w:ascii="Courier New" w:hAnsi="Courier New" w:cs="Courier New" w:hint="default"/>
      </w:rPr>
    </w:lvl>
    <w:lvl w:ilvl="2" w:tplc="5B346EEC">
      <w:start w:val="1"/>
      <w:numFmt w:val="bullet"/>
      <w:lvlText w:val=""/>
      <w:lvlJc w:val="left"/>
      <w:pPr>
        <w:ind w:left="2160" w:hanging="360"/>
      </w:pPr>
      <w:rPr>
        <w:rFonts w:ascii="Wingdings" w:hAnsi="Wingdings" w:hint="default"/>
      </w:rPr>
    </w:lvl>
    <w:lvl w:ilvl="3" w:tplc="EF36B192" w:tentative="1">
      <w:start w:val="1"/>
      <w:numFmt w:val="bullet"/>
      <w:lvlText w:val=""/>
      <w:lvlJc w:val="left"/>
      <w:pPr>
        <w:ind w:left="2880" w:hanging="360"/>
      </w:pPr>
      <w:rPr>
        <w:rFonts w:ascii="Symbol" w:hAnsi="Symbol" w:hint="default"/>
      </w:rPr>
    </w:lvl>
    <w:lvl w:ilvl="4" w:tplc="B7B05852" w:tentative="1">
      <w:start w:val="1"/>
      <w:numFmt w:val="bullet"/>
      <w:lvlText w:val="o"/>
      <w:lvlJc w:val="left"/>
      <w:pPr>
        <w:ind w:left="3600" w:hanging="360"/>
      </w:pPr>
      <w:rPr>
        <w:rFonts w:ascii="Courier New" w:hAnsi="Courier New" w:cs="Courier New" w:hint="default"/>
      </w:rPr>
    </w:lvl>
    <w:lvl w:ilvl="5" w:tplc="D520BBA6" w:tentative="1">
      <w:start w:val="1"/>
      <w:numFmt w:val="bullet"/>
      <w:lvlText w:val=""/>
      <w:lvlJc w:val="left"/>
      <w:pPr>
        <w:ind w:left="4320" w:hanging="360"/>
      </w:pPr>
      <w:rPr>
        <w:rFonts w:ascii="Wingdings" w:hAnsi="Wingdings" w:hint="default"/>
      </w:rPr>
    </w:lvl>
    <w:lvl w:ilvl="6" w:tplc="6BC4E032" w:tentative="1">
      <w:start w:val="1"/>
      <w:numFmt w:val="bullet"/>
      <w:lvlText w:val=""/>
      <w:lvlJc w:val="left"/>
      <w:pPr>
        <w:ind w:left="5040" w:hanging="360"/>
      </w:pPr>
      <w:rPr>
        <w:rFonts w:ascii="Symbol" w:hAnsi="Symbol" w:hint="default"/>
      </w:rPr>
    </w:lvl>
    <w:lvl w:ilvl="7" w:tplc="964EA320" w:tentative="1">
      <w:start w:val="1"/>
      <w:numFmt w:val="bullet"/>
      <w:lvlText w:val="o"/>
      <w:lvlJc w:val="left"/>
      <w:pPr>
        <w:ind w:left="5760" w:hanging="360"/>
      </w:pPr>
      <w:rPr>
        <w:rFonts w:ascii="Courier New" w:hAnsi="Courier New" w:cs="Courier New" w:hint="default"/>
      </w:rPr>
    </w:lvl>
    <w:lvl w:ilvl="8" w:tplc="99746AA6" w:tentative="1">
      <w:start w:val="1"/>
      <w:numFmt w:val="bullet"/>
      <w:lvlText w:val=""/>
      <w:lvlJc w:val="left"/>
      <w:pPr>
        <w:ind w:left="6480" w:hanging="360"/>
      </w:pPr>
      <w:rPr>
        <w:rFonts w:ascii="Wingdings" w:hAnsi="Wingdings" w:hint="default"/>
      </w:rPr>
    </w:lvl>
  </w:abstractNum>
  <w:abstractNum w:abstractNumId="14" w15:restartNumberingAfterBreak="0">
    <w:nsid w:val="56820841"/>
    <w:multiLevelType w:val="hybridMultilevel"/>
    <w:tmpl w:val="8C727F48"/>
    <w:lvl w:ilvl="0" w:tplc="766EC858">
      <w:start w:val="1"/>
      <w:numFmt w:val="bullet"/>
      <w:lvlText w:val=""/>
      <w:lvlJc w:val="left"/>
      <w:pPr>
        <w:ind w:left="720" w:hanging="360"/>
      </w:pPr>
      <w:rPr>
        <w:rFonts w:ascii="Symbol" w:hAnsi="Symbol" w:hint="default"/>
      </w:rPr>
    </w:lvl>
    <w:lvl w:ilvl="1" w:tplc="562A22C4" w:tentative="1">
      <w:start w:val="1"/>
      <w:numFmt w:val="bullet"/>
      <w:lvlText w:val="o"/>
      <w:lvlJc w:val="left"/>
      <w:pPr>
        <w:ind w:left="1440" w:hanging="360"/>
      </w:pPr>
      <w:rPr>
        <w:rFonts w:ascii="Courier New" w:hAnsi="Courier New" w:cs="Courier New" w:hint="default"/>
      </w:rPr>
    </w:lvl>
    <w:lvl w:ilvl="2" w:tplc="0D5E2B64" w:tentative="1">
      <w:start w:val="1"/>
      <w:numFmt w:val="bullet"/>
      <w:lvlText w:val=""/>
      <w:lvlJc w:val="left"/>
      <w:pPr>
        <w:ind w:left="2160" w:hanging="360"/>
      </w:pPr>
      <w:rPr>
        <w:rFonts w:ascii="Wingdings" w:hAnsi="Wingdings" w:hint="default"/>
      </w:rPr>
    </w:lvl>
    <w:lvl w:ilvl="3" w:tplc="EE2E0656" w:tentative="1">
      <w:start w:val="1"/>
      <w:numFmt w:val="bullet"/>
      <w:lvlText w:val=""/>
      <w:lvlJc w:val="left"/>
      <w:pPr>
        <w:ind w:left="2880" w:hanging="360"/>
      </w:pPr>
      <w:rPr>
        <w:rFonts w:ascii="Symbol" w:hAnsi="Symbol" w:hint="default"/>
      </w:rPr>
    </w:lvl>
    <w:lvl w:ilvl="4" w:tplc="5ED8E5B2" w:tentative="1">
      <w:start w:val="1"/>
      <w:numFmt w:val="bullet"/>
      <w:lvlText w:val="o"/>
      <w:lvlJc w:val="left"/>
      <w:pPr>
        <w:ind w:left="3600" w:hanging="360"/>
      </w:pPr>
      <w:rPr>
        <w:rFonts w:ascii="Courier New" w:hAnsi="Courier New" w:cs="Courier New" w:hint="default"/>
      </w:rPr>
    </w:lvl>
    <w:lvl w:ilvl="5" w:tplc="7B3C3012" w:tentative="1">
      <w:start w:val="1"/>
      <w:numFmt w:val="bullet"/>
      <w:lvlText w:val=""/>
      <w:lvlJc w:val="left"/>
      <w:pPr>
        <w:ind w:left="4320" w:hanging="360"/>
      </w:pPr>
      <w:rPr>
        <w:rFonts w:ascii="Wingdings" w:hAnsi="Wingdings" w:hint="default"/>
      </w:rPr>
    </w:lvl>
    <w:lvl w:ilvl="6" w:tplc="8C064AC4" w:tentative="1">
      <w:start w:val="1"/>
      <w:numFmt w:val="bullet"/>
      <w:lvlText w:val=""/>
      <w:lvlJc w:val="left"/>
      <w:pPr>
        <w:ind w:left="5040" w:hanging="360"/>
      </w:pPr>
      <w:rPr>
        <w:rFonts w:ascii="Symbol" w:hAnsi="Symbol" w:hint="default"/>
      </w:rPr>
    </w:lvl>
    <w:lvl w:ilvl="7" w:tplc="9E828470" w:tentative="1">
      <w:start w:val="1"/>
      <w:numFmt w:val="bullet"/>
      <w:lvlText w:val="o"/>
      <w:lvlJc w:val="left"/>
      <w:pPr>
        <w:ind w:left="5760" w:hanging="360"/>
      </w:pPr>
      <w:rPr>
        <w:rFonts w:ascii="Courier New" w:hAnsi="Courier New" w:cs="Courier New" w:hint="default"/>
      </w:rPr>
    </w:lvl>
    <w:lvl w:ilvl="8" w:tplc="65004A4A" w:tentative="1">
      <w:start w:val="1"/>
      <w:numFmt w:val="bullet"/>
      <w:lvlText w:val=""/>
      <w:lvlJc w:val="left"/>
      <w:pPr>
        <w:ind w:left="6480" w:hanging="360"/>
      </w:pPr>
      <w:rPr>
        <w:rFonts w:ascii="Wingdings" w:hAnsi="Wingdings" w:hint="default"/>
      </w:rPr>
    </w:lvl>
  </w:abstractNum>
  <w:abstractNum w:abstractNumId="15" w15:restartNumberingAfterBreak="0">
    <w:nsid w:val="5BB159C5"/>
    <w:multiLevelType w:val="hybridMultilevel"/>
    <w:tmpl w:val="34C83794"/>
    <w:lvl w:ilvl="0" w:tplc="AB00A828">
      <w:start w:val="1"/>
      <w:numFmt w:val="bullet"/>
      <w:lvlText w:val=""/>
      <w:lvlJc w:val="left"/>
      <w:pPr>
        <w:ind w:left="720" w:hanging="360"/>
      </w:pPr>
      <w:rPr>
        <w:rFonts w:ascii="Symbol" w:hAnsi="Symbol" w:hint="default"/>
      </w:rPr>
    </w:lvl>
    <w:lvl w:ilvl="1" w:tplc="7F3EE19E" w:tentative="1">
      <w:start w:val="1"/>
      <w:numFmt w:val="bullet"/>
      <w:lvlText w:val="o"/>
      <w:lvlJc w:val="left"/>
      <w:pPr>
        <w:ind w:left="1440" w:hanging="360"/>
      </w:pPr>
      <w:rPr>
        <w:rFonts w:ascii="Courier New" w:hAnsi="Courier New" w:cs="Courier New" w:hint="default"/>
      </w:rPr>
    </w:lvl>
    <w:lvl w:ilvl="2" w:tplc="274E2906" w:tentative="1">
      <w:start w:val="1"/>
      <w:numFmt w:val="bullet"/>
      <w:lvlText w:val=""/>
      <w:lvlJc w:val="left"/>
      <w:pPr>
        <w:ind w:left="2160" w:hanging="360"/>
      </w:pPr>
      <w:rPr>
        <w:rFonts w:ascii="Wingdings" w:hAnsi="Wingdings" w:hint="default"/>
      </w:rPr>
    </w:lvl>
    <w:lvl w:ilvl="3" w:tplc="5A2A734C" w:tentative="1">
      <w:start w:val="1"/>
      <w:numFmt w:val="bullet"/>
      <w:lvlText w:val=""/>
      <w:lvlJc w:val="left"/>
      <w:pPr>
        <w:ind w:left="2880" w:hanging="360"/>
      </w:pPr>
      <w:rPr>
        <w:rFonts w:ascii="Symbol" w:hAnsi="Symbol" w:hint="default"/>
      </w:rPr>
    </w:lvl>
    <w:lvl w:ilvl="4" w:tplc="B8FE5E24" w:tentative="1">
      <w:start w:val="1"/>
      <w:numFmt w:val="bullet"/>
      <w:lvlText w:val="o"/>
      <w:lvlJc w:val="left"/>
      <w:pPr>
        <w:ind w:left="3600" w:hanging="360"/>
      </w:pPr>
      <w:rPr>
        <w:rFonts w:ascii="Courier New" w:hAnsi="Courier New" w:cs="Courier New" w:hint="default"/>
      </w:rPr>
    </w:lvl>
    <w:lvl w:ilvl="5" w:tplc="FF08640C" w:tentative="1">
      <w:start w:val="1"/>
      <w:numFmt w:val="bullet"/>
      <w:lvlText w:val=""/>
      <w:lvlJc w:val="left"/>
      <w:pPr>
        <w:ind w:left="4320" w:hanging="360"/>
      </w:pPr>
      <w:rPr>
        <w:rFonts w:ascii="Wingdings" w:hAnsi="Wingdings" w:hint="default"/>
      </w:rPr>
    </w:lvl>
    <w:lvl w:ilvl="6" w:tplc="A7329D12" w:tentative="1">
      <w:start w:val="1"/>
      <w:numFmt w:val="bullet"/>
      <w:lvlText w:val=""/>
      <w:lvlJc w:val="left"/>
      <w:pPr>
        <w:ind w:left="5040" w:hanging="360"/>
      </w:pPr>
      <w:rPr>
        <w:rFonts w:ascii="Symbol" w:hAnsi="Symbol" w:hint="default"/>
      </w:rPr>
    </w:lvl>
    <w:lvl w:ilvl="7" w:tplc="678A9AEC" w:tentative="1">
      <w:start w:val="1"/>
      <w:numFmt w:val="bullet"/>
      <w:lvlText w:val="o"/>
      <w:lvlJc w:val="left"/>
      <w:pPr>
        <w:ind w:left="5760" w:hanging="360"/>
      </w:pPr>
      <w:rPr>
        <w:rFonts w:ascii="Courier New" w:hAnsi="Courier New" w:cs="Courier New" w:hint="default"/>
      </w:rPr>
    </w:lvl>
    <w:lvl w:ilvl="8" w:tplc="F25EC474" w:tentative="1">
      <w:start w:val="1"/>
      <w:numFmt w:val="bullet"/>
      <w:lvlText w:val=""/>
      <w:lvlJc w:val="left"/>
      <w:pPr>
        <w:ind w:left="6480" w:hanging="360"/>
      </w:pPr>
      <w:rPr>
        <w:rFonts w:ascii="Wingdings" w:hAnsi="Wingdings" w:hint="default"/>
      </w:rPr>
    </w:lvl>
  </w:abstractNum>
  <w:abstractNum w:abstractNumId="16" w15:restartNumberingAfterBreak="0">
    <w:nsid w:val="5EDC55E5"/>
    <w:multiLevelType w:val="hybridMultilevel"/>
    <w:tmpl w:val="EC9EEBE4"/>
    <w:lvl w:ilvl="0" w:tplc="5DD07042">
      <w:numFmt w:val="bullet"/>
      <w:lvlText w:val="-"/>
      <w:lvlJc w:val="left"/>
      <w:pPr>
        <w:ind w:left="720" w:hanging="360"/>
      </w:pPr>
      <w:rPr>
        <w:rFonts w:ascii="Courier New" w:hAnsi="Courier New" w:cs="Courier New" w:hint="default"/>
      </w:rPr>
    </w:lvl>
    <w:lvl w:ilvl="1" w:tplc="2DE4DC8A" w:tentative="1">
      <w:start w:val="1"/>
      <w:numFmt w:val="bullet"/>
      <w:lvlText w:val="o"/>
      <w:lvlJc w:val="left"/>
      <w:pPr>
        <w:ind w:left="1440" w:hanging="360"/>
      </w:pPr>
      <w:rPr>
        <w:rFonts w:ascii="Courier New" w:hAnsi="Courier New" w:cs="Courier New" w:hint="default"/>
      </w:rPr>
    </w:lvl>
    <w:lvl w:ilvl="2" w:tplc="3B1ADB0E" w:tentative="1">
      <w:start w:val="1"/>
      <w:numFmt w:val="bullet"/>
      <w:lvlText w:val=""/>
      <w:lvlJc w:val="left"/>
      <w:pPr>
        <w:ind w:left="2160" w:hanging="360"/>
      </w:pPr>
      <w:rPr>
        <w:rFonts w:ascii="Wingdings" w:hAnsi="Wingdings" w:hint="default"/>
      </w:rPr>
    </w:lvl>
    <w:lvl w:ilvl="3" w:tplc="5420D86C" w:tentative="1">
      <w:start w:val="1"/>
      <w:numFmt w:val="bullet"/>
      <w:lvlText w:val=""/>
      <w:lvlJc w:val="left"/>
      <w:pPr>
        <w:ind w:left="2880" w:hanging="360"/>
      </w:pPr>
      <w:rPr>
        <w:rFonts w:ascii="Symbol" w:hAnsi="Symbol" w:hint="default"/>
      </w:rPr>
    </w:lvl>
    <w:lvl w:ilvl="4" w:tplc="3D72B124" w:tentative="1">
      <w:start w:val="1"/>
      <w:numFmt w:val="bullet"/>
      <w:lvlText w:val="o"/>
      <w:lvlJc w:val="left"/>
      <w:pPr>
        <w:ind w:left="3600" w:hanging="360"/>
      </w:pPr>
      <w:rPr>
        <w:rFonts w:ascii="Courier New" w:hAnsi="Courier New" w:cs="Courier New" w:hint="default"/>
      </w:rPr>
    </w:lvl>
    <w:lvl w:ilvl="5" w:tplc="69147FEC" w:tentative="1">
      <w:start w:val="1"/>
      <w:numFmt w:val="bullet"/>
      <w:lvlText w:val=""/>
      <w:lvlJc w:val="left"/>
      <w:pPr>
        <w:ind w:left="4320" w:hanging="360"/>
      </w:pPr>
      <w:rPr>
        <w:rFonts w:ascii="Wingdings" w:hAnsi="Wingdings" w:hint="default"/>
      </w:rPr>
    </w:lvl>
    <w:lvl w:ilvl="6" w:tplc="EC3EC6DA" w:tentative="1">
      <w:start w:val="1"/>
      <w:numFmt w:val="bullet"/>
      <w:lvlText w:val=""/>
      <w:lvlJc w:val="left"/>
      <w:pPr>
        <w:ind w:left="5040" w:hanging="360"/>
      </w:pPr>
      <w:rPr>
        <w:rFonts w:ascii="Symbol" w:hAnsi="Symbol" w:hint="default"/>
      </w:rPr>
    </w:lvl>
    <w:lvl w:ilvl="7" w:tplc="40660E76" w:tentative="1">
      <w:start w:val="1"/>
      <w:numFmt w:val="bullet"/>
      <w:lvlText w:val="o"/>
      <w:lvlJc w:val="left"/>
      <w:pPr>
        <w:ind w:left="5760" w:hanging="360"/>
      </w:pPr>
      <w:rPr>
        <w:rFonts w:ascii="Courier New" w:hAnsi="Courier New" w:cs="Courier New" w:hint="default"/>
      </w:rPr>
    </w:lvl>
    <w:lvl w:ilvl="8" w:tplc="023AED94" w:tentative="1">
      <w:start w:val="1"/>
      <w:numFmt w:val="bullet"/>
      <w:lvlText w:val=""/>
      <w:lvlJc w:val="left"/>
      <w:pPr>
        <w:ind w:left="6480" w:hanging="360"/>
      </w:pPr>
      <w:rPr>
        <w:rFonts w:ascii="Wingdings" w:hAnsi="Wingdings" w:hint="default"/>
      </w:rPr>
    </w:lvl>
  </w:abstractNum>
  <w:abstractNum w:abstractNumId="17" w15:restartNumberingAfterBreak="0">
    <w:nsid w:val="60B95CDA"/>
    <w:multiLevelType w:val="hybridMultilevel"/>
    <w:tmpl w:val="A420D9D8"/>
    <w:lvl w:ilvl="0" w:tplc="EEFE4A78">
      <w:start w:val="1"/>
      <w:numFmt w:val="bullet"/>
      <w:lvlText w:val=""/>
      <w:lvlJc w:val="left"/>
      <w:pPr>
        <w:ind w:left="720" w:hanging="360"/>
      </w:pPr>
      <w:rPr>
        <w:rFonts w:ascii="Symbol" w:hAnsi="Symbol" w:hint="default"/>
      </w:rPr>
    </w:lvl>
    <w:lvl w:ilvl="1" w:tplc="600E71B8" w:tentative="1">
      <w:start w:val="1"/>
      <w:numFmt w:val="bullet"/>
      <w:lvlText w:val="o"/>
      <w:lvlJc w:val="left"/>
      <w:pPr>
        <w:ind w:left="1440" w:hanging="360"/>
      </w:pPr>
      <w:rPr>
        <w:rFonts w:ascii="Courier New" w:hAnsi="Courier New" w:cs="Courier New" w:hint="default"/>
      </w:rPr>
    </w:lvl>
    <w:lvl w:ilvl="2" w:tplc="0E8ED7D2" w:tentative="1">
      <w:start w:val="1"/>
      <w:numFmt w:val="bullet"/>
      <w:lvlText w:val=""/>
      <w:lvlJc w:val="left"/>
      <w:pPr>
        <w:ind w:left="2160" w:hanging="360"/>
      </w:pPr>
      <w:rPr>
        <w:rFonts w:ascii="Wingdings" w:hAnsi="Wingdings" w:hint="default"/>
      </w:rPr>
    </w:lvl>
    <w:lvl w:ilvl="3" w:tplc="5106D868" w:tentative="1">
      <w:start w:val="1"/>
      <w:numFmt w:val="bullet"/>
      <w:lvlText w:val=""/>
      <w:lvlJc w:val="left"/>
      <w:pPr>
        <w:ind w:left="2880" w:hanging="360"/>
      </w:pPr>
      <w:rPr>
        <w:rFonts w:ascii="Symbol" w:hAnsi="Symbol" w:hint="default"/>
      </w:rPr>
    </w:lvl>
    <w:lvl w:ilvl="4" w:tplc="D026CA84" w:tentative="1">
      <w:start w:val="1"/>
      <w:numFmt w:val="bullet"/>
      <w:lvlText w:val="o"/>
      <w:lvlJc w:val="left"/>
      <w:pPr>
        <w:ind w:left="3600" w:hanging="360"/>
      </w:pPr>
      <w:rPr>
        <w:rFonts w:ascii="Courier New" w:hAnsi="Courier New" w:cs="Courier New" w:hint="default"/>
      </w:rPr>
    </w:lvl>
    <w:lvl w:ilvl="5" w:tplc="C8645480" w:tentative="1">
      <w:start w:val="1"/>
      <w:numFmt w:val="bullet"/>
      <w:lvlText w:val=""/>
      <w:lvlJc w:val="left"/>
      <w:pPr>
        <w:ind w:left="4320" w:hanging="360"/>
      </w:pPr>
      <w:rPr>
        <w:rFonts w:ascii="Wingdings" w:hAnsi="Wingdings" w:hint="default"/>
      </w:rPr>
    </w:lvl>
    <w:lvl w:ilvl="6" w:tplc="27D8D3C4" w:tentative="1">
      <w:start w:val="1"/>
      <w:numFmt w:val="bullet"/>
      <w:lvlText w:val=""/>
      <w:lvlJc w:val="left"/>
      <w:pPr>
        <w:ind w:left="5040" w:hanging="360"/>
      </w:pPr>
      <w:rPr>
        <w:rFonts w:ascii="Symbol" w:hAnsi="Symbol" w:hint="default"/>
      </w:rPr>
    </w:lvl>
    <w:lvl w:ilvl="7" w:tplc="B726E198" w:tentative="1">
      <w:start w:val="1"/>
      <w:numFmt w:val="bullet"/>
      <w:lvlText w:val="o"/>
      <w:lvlJc w:val="left"/>
      <w:pPr>
        <w:ind w:left="5760" w:hanging="360"/>
      </w:pPr>
      <w:rPr>
        <w:rFonts w:ascii="Courier New" w:hAnsi="Courier New" w:cs="Courier New" w:hint="default"/>
      </w:rPr>
    </w:lvl>
    <w:lvl w:ilvl="8" w:tplc="20EEBF0C" w:tentative="1">
      <w:start w:val="1"/>
      <w:numFmt w:val="bullet"/>
      <w:lvlText w:val=""/>
      <w:lvlJc w:val="left"/>
      <w:pPr>
        <w:ind w:left="6480" w:hanging="360"/>
      </w:pPr>
      <w:rPr>
        <w:rFonts w:ascii="Wingdings" w:hAnsi="Wingdings" w:hint="default"/>
      </w:rPr>
    </w:lvl>
  </w:abstractNum>
  <w:abstractNum w:abstractNumId="18" w15:restartNumberingAfterBreak="0">
    <w:nsid w:val="66965C1B"/>
    <w:multiLevelType w:val="hybridMultilevel"/>
    <w:tmpl w:val="9D80B5FA"/>
    <w:lvl w:ilvl="0" w:tplc="480415B4">
      <w:start w:val="1"/>
      <w:numFmt w:val="bullet"/>
      <w:lvlText w:val=""/>
      <w:lvlJc w:val="left"/>
      <w:pPr>
        <w:ind w:left="720" w:hanging="360"/>
      </w:pPr>
      <w:rPr>
        <w:rFonts w:ascii="Symbol" w:hAnsi="Symbol" w:hint="default"/>
      </w:rPr>
    </w:lvl>
    <w:lvl w:ilvl="1" w:tplc="E028EC6E" w:tentative="1">
      <w:start w:val="1"/>
      <w:numFmt w:val="bullet"/>
      <w:lvlText w:val="o"/>
      <w:lvlJc w:val="left"/>
      <w:pPr>
        <w:ind w:left="1440" w:hanging="360"/>
      </w:pPr>
      <w:rPr>
        <w:rFonts w:ascii="Courier New" w:hAnsi="Courier New" w:cs="Courier New" w:hint="default"/>
      </w:rPr>
    </w:lvl>
    <w:lvl w:ilvl="2" w:tplc="C5AE330E" w:tentative="1">
      <w:start w:val="1"/>
      <w:numFmt w:val="bullet"/>
      <w:lvlText w:val=""/>
      <w:lvlJc w:val="left"/>
      <w:pPr>
        <w:ind w:left="2160" w:hanging="360"/>
      </w:pPr>
      <w:rPr>
        <w:rFonts w:ascii="Wingdings" w:hAnsi="Wingdings" w:hint="default"/>
      </w:rPr>
    </w:lvl>
    <w:lvl w:ilvl="3" w:tplc="EF72A1FC" w:tentative="1">
      <w:start w:val="1"/>
      <w:numFmt w:val="bullet"/>
      <w:lvlText w:val=""/>
      <w:lvlJc w:val="left"/>
      <w:pPr>
        <w:ind w:left="2880" w:hanging="360"/>
      </w:pPr>
      <w:rPr>
        <w:rFonts w:ascii="Symbol" w:hAnsi="Symbol" w:hint="default"/>
      </w:rPr>
    </w:lvl>
    <w:lvl w:ilvl="4" w:tplc="E11698D0" w:tentative="1">
      <w:start w:val="1"/>
      <w:numFmt w:val="bullet"/>
      <w:lvlText w:val="o"/>
      <w:lvlJc w:val="left"/>
      <w:pPr>
        <w:ind w:left="3600" w:hanging="360"/>
      </w:pPr>
      <w:rPr>
        <w:rFonts w:ascii="Courier New" w:hAnsi="Courier New" w:cs="Courier New" w:hint="default"/>
      </w:rPr>
    </w:lvl>
    <w:lvl w:ilvl="5" w:tplc="F0AEE89A" w:tentative="1">
      <w:start w:val="1"/>
      <w:numFmt w:val="bullet"/>
      <w:lvlText w:val=""/>
      <w:lvlJc w:val="left"/>
      <w:pPr>
        <w:ind w:left="4320" w:hanging="360"/>
      </w:pPr>
      <w:rPr>
        <w:rFonts w:ascii="Wingdings" w:hAnsi="Wingdings" w:hint="default"/>
      </w:rPr>
    </w:lvl>
    <w:lvl w:ilvl="6" w:tplc="DCB83B9A" w:tentative="1">
      <w:start w:val="1"/>
      <w:numFmt w:val="bullet"/>
      <w:lvlText w:val=""/>
      <w:lvlJc w:val="left"/>
      <w:pPr>
        <w:ind w:left="5040" w:hanging="360"/>
      </w:pPr>
      <w:rPr>
        <w:rFonts w:ascii="Symbol" w:hAnsi="Symbol" w:hint="default"/>
      </w:rPr>
    </w:lvl>
    <w:lvl w:ilvl="7" w:tplc="075A6B8C" w:tentative="1">
      <w:start w:val="1"/>
      <w:numFmt w:val="bullet"/>
      <w:lvlText w:val="o"/>
      <w:lvlJc w:val="left"/>
      <w:pPr>
        <w:ind w:left="5760" w:hanging="360"/>
      </w:pPr>
      <w:rPr>
        <w:rFonts w:ascii="Courier New" w:hAnsi="Courier New" w:cs="Courier New" w:hint="default"/>
      </w:rPr>
    </w:lvl>
    <w:lvl w:ilvl="8" w:tplc="3126E010" w:tentative="1">
      <w:start w:val="1"/>
      <w:numFmt w:val="bullet"/>
      <w:lvlText w:val=""/>
      <w:lvlJc w:val="left"/>
      <w:pPr>
        <w:ind w:left="6480" w:hanging="360"/>
      </w:pPr>
      <w:rPr>
        <w:rFonts w:ascii="Wingdings" w:hAnsi="Wingdings" w:hint="default"/>
      </w:rPr>
    </w:lvl>
  </w:abstractNum>
  <w:abstractNum w:abstractNumId="19" w15:restartNumberingAfterBreak="0">
    <w:nsid w:val="6C4E4308"/>
    <w:multiLevelType w:val="hybridMultilevel"/>
    <w:tmpl w:val="B5CA866E"/>
    <w:lvl w:ilvl="0" w:tplc="9BCA0862">
      <w:start w:val="1"/>
      <w:numFmt w:val="bullet"/>
      <w:lvlText w:val=""/>
      <w:lvlJc w:val="left"/>
      <w:pPr>
        <w:ind w:left="720" w:hanging="360"/>
      </w:pPr>
      <w:rPr>
        <w:rFonts w:ascii="Symbol" w:hAnsi="Symbol" w:hint="default"/>
      </w:rPr>
    </w:lvl>
    <w:lvl w:ilvl="1" w:tplc="ED0C6F9A" w:tentative="1">
      <w:start w:val="1"/>
      <w:numFmt w:val="bullet"/>
      <w:lvlText w:val="o"/>
      <w:lvlJc w:val="left"/>
      <w:pPr>
        <w:ind w:left="1440" w:hanging="360"/>
      </w:pPr>
      <w:rPr>
        <w:rFonts w:ascii="Courier New" w:hAnsi="Courier New" w:cs="Courier New" w:hint="default"/>
      </w:rPr>
    </w:lvl>
    <w:lvl w:ilvl="2" w:tplc="E23A5496" w:tentative="1">
      <w:start w:val="1"/>
      <w:numFmt w:val="bullet"/>
      <w:lvlText w:val=""/>
      <w:lvlJc w:val="left"/>
      <w:pPr>
        <w:ind w:left="2160" w:hanging="360"/>
      </w:pPr>
      <w:rPr>
        <w:rFonts w:ascii="Wingdings" w:hAnsi="Wingdings" w:hint="default"/>
      </w:rPr>
    </w:lvl>
    <w:lvl w:ilvl="3" w:tplc="5E9E7060" w:tentative="1">
      <w:start w:val="1"/>
      <w:numFmt w:val="bullet"/>
      <w:lvlText w:val=""/>
      <w:lvlJc w:val="left"/>
      <w:pPr>
        <w:ind w:left="2880" w:hanging="360"/>
      </w:pPr>
      <w:rPr>
        <w:rFonts w:ascii="Symbol" w:hAnsi="Symbol" w:hint="default"/>
      </w:rPr>
    </w:lvl>
    <w:lvl w:ilvl="4" w:tplc="A2B6BAEE" w:tentative="1">
      <w:start w:val="1"/>
      <w:numFmt w:val="bullet"/>
      <w:lvlText w:val="o"/>
      <w:lvlJc w:val="left"/>
      <w:pPr>
        <w:ind w:left="3600" w:hanging="360"/>
      </w:pPr>
      <w:rPr>
        <w:rFonts w:ascii="Courier New" w:hAnsi="Courier New" w:cs="Courier New" w:hint="default"/>
      </w:rPr>
    </w:lvl>
    <w:lvl w:ilvl="5" w:tplc="D772AC8A" w:tentative="1">
      <w:start w:val="1"/>
      <w:numFmt w:val="bullet"/>
      <w:lvlText w:val=""/>
      <w:lvlJc w:val="left"/>
      <w:pPr>
        <w:ind w:left="4320" w:hanging="360"/>
      </w:pPr>
      <w:rPr>
        <w:rFonts w:ascii="Wingdings" w:hAnsi="Wingdings" w:hint="default"/>
      </w:rPr>
    </w:lvl>
    <w:lvl w:ilvl="6" w:tplc="9A8A3C52" w:tentative="1">
      <w:start w:val="1"/>
      <w:numFmt w:val="bullet"/>
      <w:lvlText w:val=""/>
      <w:lvlJc w:val="left"/>
      <w:pPr>
        <w:ind w:left="5040" w:hanging="360"/>
      </w:pPr>
      <w:rPr>
        <w:rFonts w:ascii="Symbol" w:hAnsi="Symbol" w:hint="default"/>
      </w:rPr>
    </w:lvl>
    <w:lvl w:ilvl="7" w:tplc="A8F69366" w:tentative="1">
      <w:start w:val="1"/>
      <w:numFmt w:val="bullet"/>
      <w:lvlText w:val="o"/>
      <w:lvlJc w:val="left"/>
      <w:pPr>
        <w:ind w:left="5760" w:hanging="360"/>
      </w:pPr>
      <w:rPr>
        <w:rFonts w:ascii="Courier New" w:hAnsi="Courier New" w:cs="Courier New" w:hint="default"/>
      </w:rPr>
    </w:lvl>
    <w:lvl w:ilvl="8" w:tplc="29E0E2F8" w:tentative="1">
      <w:start w:val="1"/>
      <w:numFmt w:val="bullet"/>
      <w:lvlText w:val=""/>
      <w:lvlJc w:val="left"/>
      <w:pPr>
        <w:ind w:left="6480" w:hanging="360"/>
      </w:pPr>
      <w:rPr>
        <w:rFonts w:ascii="Wingdings" w:hAnsi="Wingdings" w:hint="default"/>
      </w:rPr>
    </w:lvl>
  </w:abstractNum>
  <w:abstractNum w:abstractNumId="20" w15:restartNumberingAfterBreak="0">
    <w:nsid w:val="74F651C8"/>
    <w:multiLevelType w:val="hybridMultilevel"/>
    <w:tmpl w:val="7BEA58B8"/>
    <w:lvl w:ilvl="0" w:tplc="7DCEE50C">
      <w:start w:val="1"/>
      <w:numFmt w:val="bullet"/>
      <w:lvlText w:val=""/>
      <w:lvlJc w:val="left"/>
      <w:pPr>
        <w:ind w:left="720" w:hanging="360"/>
      </w:pPr>
      <w:rPr>
        <w:rFonts w:ascii="Symbol" w:hAnsi="Symbol" w:hint="default"/>
      </w:rPr>
    </w:lvl>
    <w:lvl w:ilvl="1" w:tplc="BF1E7A94" w:tentative="1">
      <w:start w:val="1"/>
      <w:numFmt w:val="bullet"/>
      <w:lvlText w:val="o"/>
      <w:lvlJc w:val="left"/>
      <w:pPr>
        <w:ind w:left="1440" w:hanging="360"/>
      </w:pPr>
      <w:rPr>
        <w:rFonts w:ascii="Courier New" w:hAnsi="Courier New" w:cs="Courier New" w:hint="default"/>
      </w:rPr>
    </w:lvl>
    <w:lvl w:ilvl="2" w:tplc="E616569C" w:tentative="1">
      <w:start w:val="1"/>
      <w:numFmt w:val="bullet"/>
      <w:lvlText w:val=""/>
      <w:lvlJc w:val="left"/>
      <w:pPr>
        <w:ind w:left="2160" w:hanging="360"/>
      </w:pPr>
      <w:rPr>
        <w:rFonts w:ascii="Wingdings" w:hAnsi="Wingdings" w:hint="default"/>
      </w:rPr>
    </w:lvl>
    <w:lvl w:ilvl="3" w:tplc="12CC5C80" w:tentative="1">
      <w:start w:val="1"/>
      <w:numFmt w:val="bullet"/>
      <w:lvlText w:val=""/>
      <w:lvlJc w:val="left"/>
      <w:pPr>
        <w:ind w:left="2880" w:hanging="360"/>
      </w:pPr>
      <w:rPr>
        <w:rFonts w:ascii="Symbol" w:hAnsi="Symbol" w:hint="default"/>
      </w:rPr>
    </w:lvl>
    <w:lvl w:ilvl="4" w:tplc="19D4462E" w:tentative="1">
      <w:start w:val="1"/>
      <w:numFmt w:val="bullet"/>
      <w:lvlText w:val="o"/>
      <w:lvlJc w:val="left"/>
      <w:pPr>
        <w:ind w:left="3600" w:hanging="360"/>
      </w:pPr>
      <w:rPr>
        <w:rFonts w:ascii="Courier New" w:hAnsi="Courier New" w:cs="Courier New" w:hint="default"/>
      </w:rPr>
    </w:lvl>
    <w:lvl w:ilvl="5" w:tplc="BA1A0CC8" w:tentative="1">
      <w:start w:val="1"/>
      <w:numFmt w:val="bullet"/>
      <w:lvlText w:val=""/>
      <w:lvlJc w:val="left"/>
      <w:pPr>
        <w:ind w:left="4320" w:hanging="360"/>
      </w:pPr>
      <w:rPr>
        <w:rFonts w:ascii="Wingdings" w:hAnsi="Wingdings" w:hint="default"/>
      </w:rPr>
    </w:lvl>
    <w:lvl w:ilvl="6" w:tplc="D1067E36" w:tentative="1">
      <w:start w:val="1"/>
      <w:numFmt w:val="bullet"/>
      <w:lvlText w:val=""/>
      <w:lvlJc w:val="left"/>
      <w:pPr>
        <w:ind w:left="5040" w:hanging="360"/>
      </w:pPr>
      <w:rPr>
        <w:rFonts w:ascii="Symbol" w:hAnsi="Symbol" w:hint="default"/>
      </w:rPr>
    </w:lvl>
    <w:lvl w:ilvl="7" w:tplc="5744616C" w:tentative="1">
      <w:start w:val="1"/>
      <w:numFmt w:val="bullet"/>
      <w:lvlText w:val="o"/>
      <w:lvlJc w:val="left"/>
      <w:pPr>
        <w:ind w:left="5760" w:hanging="360"/>
      </w:pPr>
      <w:rPr>
        <w:rFonts w:ascii="Courier New" w:hAnsi="Courier New" w:cs="Courier New" w:hint="default"/>
      </w:rPr>
    </w:lvl>
    <w:lvl w:ilvl="8" w:tplc="DC5A2336" w:tentative="1">
      <w:start w:val="1"/>
      <w:numFmt w:val="bullet"/>
      <w:lvlText w:val=""/>
      <w:lvlJc w:val="left"/>
      <w:pPr>
        <w:ind w:left="6480" w:hanging="360"/>
      </w:pPr>
      <w:rPr>
        <w:rFonts w:ascii="Wingdings" w:hAnsi="Wingdings" w:hint="default"/>
      </w:rPr>
    </w:lvl>
  </w:abstractNum>
  <w:abstractNum w:abstractNumId="21" w15:restartNumberingAfterBreak="0">
    <w:nsid w:val="7EE72CF2"/>
    <w:multiLevelType w:val="hybridMultilevel"/>
    <w:tmpl w:val="16200822"/>
    <w:lvl w:ilvl="0" w:tplc="10366E80">
      <w:start w:val="1"/>
      <w:numFmt w:val="bullet"/>
      <w:lvlText w:val=""/>
      <w:lvlJc w:val="left"/>
      <w:pPr>
        <w:ind w:left="720" w:hanging="360"/>
      </w:pPr>
      <w:rPr>
        <w:rFonts w:ascii="Symbol" w:hAnsi="Symbol" w:hint="default"/>
      </w:rPr>
    </w:lvl>
    <w:lvl w:ilvl="1" w:tplc="90385CC2" w:tentative="1">
      <w:start w:val="1"/>
      <w:numFmt w:val="bullet"/>
      <w:lvlText w:val="o"/>
      <w:lvlJc w:val="left"/>
      <w:pPr>
        <w:ind w:left="1440" w:hanging="360"/>
      </w:pPr>
      <w:rPr>
        <w:rFonts w:ascii="Courier New" w:hAnsi="Courier New" w:cs="Courier New" w:hint="default"/>
      </w:rPr>
    </w:lvl>
    <w:lvl w:ilvl="2" w:tplc="DDA6D658" w:tentative="1">
      <w:start w:val="1"/>
      <w:numFmt w:val="bullet"/>
      <w:lvlText w:val=""/>
      <w:lvlJc w:val="left"/>
      <w:pPr>
        <w:ind w:left="2160" w:hanging="360"/>
      </w:pPr>
      <w:rPr>
        <w:rFonts w:ascii="Wingdings" w:hAnsi="Wingdings" w:hint="default"/>
      </w:rPr>
    </w:lvl>
    <w:lvl w:ilvl="3" w:tplc="7AC07312" w:tentative="1">
      <w:start w:val="1"/>
      <w:numFmt w:val="bullet"/>
      <w:lvlText w:val=""/>
      <w:lvlJc w:val="left"/>
      <w:pPr>
        <w:ind w:left="2880" w:hanging="360"/>
      </w:pPr>
      <w:rPr>
        <w:rFonts w:ascii="Symbol" w:hAnsi="Symbol" w:hint="default"/>
      </w:rPr>
    </w:lvl>
    <w:lvl w:ilvl="4" w:tplc="17CEA01A" w:tentative="1">
      <w:start w:val="1"/>
      <w:numFmt w:val="bullet"/>
      <w:lvlText w:val="o"/>
      <w:lvlJc w:val="left"/>
      <w:pPr>
        <w:ind w:left="3600" w:hanging="360"/>
      </w:pPr>
      <w:rPr>
        <w:rFonts w:ascii="Courier New" w:hAnsi="Courier New" w:cs="Courier New" w:hint="default"/>
      </w:rPr>
    </w:lvl>
    <w:lvl w:ilvl="5" w:tplc="AB740A6C" w:tentative="1">
      <w:start w:val="1"/>
      <w:numFmt w:val="bullet"/>
      <w:lvlText w:val=""/>
      <w:lvlJc w:val="left"/>
      <w:pPr>
        <w:ind w:left="4320" w:hanging="360"/>
      </w:pPr>
      <w:rPr>
        <w:rFonts w:ascii="Wingdings" w:hAnsi="Wingdings" w:hint="default"/>
      </w:rPr>
    </w:lvl>
    <w:lvl w:ilvl="6" w:tplc="50F65FA6" w:tentative="1">
      <w:start w:val="1"/>
      <w:numFmt w:val="bullet"/>
      <w:lvlText w:val=""/>
      <w:lvlJc w:val="left"/>
      <w:pPr>
        <w:ind w:left="5040" w:hanging="360"/>
      </w:pPr>
      <w:rPr>
        <w:rFonts w:ascii="Symbol" w:hAnsi="Symbol" w:hint="default"/>
      </w:rPr>
    </w:lvl>
    <w:lvl w:ilvl="7" w:tplc="C7C0B842" w:tentative="1">
      <w:start w:val="1"/>
      <w:numFmt w:val="bullet"/>
      <w:lvlText w:val="o"/>
      <w:lvlJc w:val="left"/>
      <w:pPr>
        <w:ind w:left="5760" w:hanging="360"/>
      </w:pPr>
      <w:rPr>
        <w:rFonts w:ascii="Courier New" w:hAnsi="Courier New" w:cs="Courier New" w:hint="default"/>
      </w:rPr>
    </w:lvl>
    <w:lvl w:ilvl="8" w:tplc="584CCC6C"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
  </w:num>
  <w:num w:numId="4">
    <w:abstractNumId w:val="2"/>
  </w:num>
  <w:num w:numId="5">
    <w:abstractNumId w:val="5"/>
  </w:num>
  <w:num w:numId="6">
    <w:abstractNumId w:val="4"/>
  </w:num>
  <w:num w:numId="7">
    <w:abstractNumId w:val="18"/>
  </w:num>
  <w:num w:numId="8">
    <w:abstractNumId w:val="7"/>
  </w:num>
  <w:num w:numId="9">
    <w:abstractNumId w:val="8"/>
  </w:num>
  <w:num w:numId="10">
    <w:abstractNumId w:val="16"/>
  </w:num>
  <w:num w:numId="11">
    <w:abstractNumId w:val="10"/>
  </w:num>
  <w:num w:numId="12">
    <w:abstractNumId w:val="13"/>
  </w:num>
  <w:num w:numId="13">
    <w:abstractNumId w:val="15"/>
  </w:num>
  <w:num w:numId="14">
    <w:abstractNumId w:val="11"/>
  </w:num>
  <w:num w:numId="15">
    <w:abstractNumId w:val="0"/>
  </w:num>
  <w:num w:numId="16">
    <w:abstractNumId w:val="9"/>
  </w:num>
  <w:num w:numId="17">
    <w:abstractNumId w:val="20"/>
  </w:num>
  <w:num w:numId="18">
    <w:abstractNumId w:val="6"/>
  </w:num>
  <w:num w:numId="19">
    <w:abstractNumId w:val="12"/>
  </w:num>
  <w:num w:numId="20">
    <w:abstractNumId w:val="17"/>
  </w:num>
  <w:num w:numId="21">
    <w:abstractNumId w:val="21"/>
  </w:num>
  <w:num w:numId="2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48"/>
    <w:rsid w:val="00001F06"/>
    <w:rsid w:val="00010371"/>
    <w:rsid w:val="00025353"/>
    <w:rsid w:val="00025E48"/>
    <w:rsid w:val="000264BB"/>
    <w:rsid w:val="000308AF"/>
    <w:rsid w:val="000324E6"/>
    <w:rsid w:val="00032546"/>
    <w:rsid w:val="00033FC1"/>
    <w:rsid w:val="000341DE"/>
    <w:rsid w:val="000413DB"/>
    <w:rsid w:val="000425AC"/>
    <w:rsid w:val="00042999"/>
    <w:rsid w:val="000440AD"/>
    <w:rsid w:val="00050631"/>
    <w:rsid w:val="00061F1D"/>
    <w:rsid w:val="0006225B"/>
    <w:rsid w:val="00063702"/>
    <w:rsid w:val="000722B2"/>
    <w:rsid w:val="00074C2B"/>
    <w:rsid w:val="000768E2"/>
    <w:rsid w:val="00081D75"/>
    <w:rsid w:val="000852A1"/>
    <w:rsid w:val="00091652"/>
    <w:rsid w:val="000959DD"/>
    <w:rsid w:val="000972E6"/>
    <w:rsid w:val="000A0D71"/>
    <w:rsid w:val="000A2066"/>
    <w:rsid w:val="000B25BE"/>
    <w:rsid w:val="000B7267"/>
    <w:rsid w:val="000C2C4B"/>
    <w:rsid w:val="000C4C48"/>
    <w:rsid w:val="000D3F52"/>
    <w:rsid w:val="000E01AB"/>
    <w:rsid w:val="000E49F0"/>
    <w:rsid w:val="000E60C3"/>
    <w:rsid w:val="000E6126"/>
    <w:rsid w:val="000E6BCE"/>
    <w:rsid w:val="000F7BE0"/>
    <w:rsid w:val="00100406"/>
    <w:rsid w:val="00107A8A"/>
    <w:rsid w:val="001101C9"/>
    <w:rsid w:val="00111788"/>
    <w:rsid w:val="0012221A"/>
    <w:rsid w:val="00123B44"/>
    <w:rsid w:val="00126BCA"/>
    <w:rsid w:val="001315FF"/>
    <w:rsid w:val="00132B9A"/>
    <w:rsid w:val="001368AE"/>
    <w:rsid w:val="001375B5"/>
    <w:rsid w:val="0014175B"/>
    <w:rsid w:val="00144CCD"/>
    <w:rsid w:val="0014739A"/>
    <w:rsid w:val="0015490C"/>
    <w:rsid w:val="001573E2"/>
    <w:rsid w:val="0016278D"/>
    <w:rsid w:val="00166930"/>
    <w:rsid w:val="00171E1A"/>
    <w:rsid w:val="001722D4"/>
    <w:rsid w:val="00180ADA"/>
    <w:rsid w:val="00181F72"/>
    <w:rsid w:val="001839A1"/>
    <w:rsid w:val="001937AD"/>
    <w:rsid w:val="001A104C"/>
    <w:rsid w:val="001A2CB2"/>
    <w:rsid w:val="001A617D"/>
    <w:rsid w:val="001A6655"/>
    <w:rsid w:val="001B091D"/>
    <w:rsid w:val="001B5532"/>
    <w:rsid w:val="001B6AEC"/>
    <w:rsid w:val="001C096A"/>
    <w:rsid w:val="001D2736"/>
    <w:rsid w:val="001D7CAD"/>
    <w:rsid w:val="001E0353"/>
    <w:rsid w:val="001E6031"/>
    <w:rsid w:val="001E6F4C"/>
    <w:rsid w:val="001F06E8"/>
    <w:rsid w:val="001F16AA"/>
    <w:rsid w:val="00203355"/>
    <w:rsid w:val="00206D14"/>
    <w:rsid w:val="00211005"/>
    <w:rsid w:val="00217D41"/>
    <w:rsid w:val="00221E3E"/>
    <w:rsid w:val="00222CA6"/>
    <w:rsid w:val="00222EBF"/>
    <w:rsid w:val="00232642"/>
    <w:rsid w:val="00237697"/>
    <w:rsid w:val="002431BC"/>
    <w:rsid w:val="0024458A"/>
    <w:rsid w:val="00250EDB"/>
    <w:rsid w:val="00256E10"/>
    <w:rsid w:val="00260413"/>
    <w:rsid w:val="00260EBC"/>
    <w:rsid w:val="00260ECE"/>
    <w:rsid w:val="00261204"/>
    <w:rsid w:val="0026396D"/>
    <w:rsid w:val="00264710"/>
    <w:rsid w:val="00265CF8"/>
    <w:rsid w:val="00266381"/>
    <w:rsid w:val="0026683F"/>
    <w:rsid w:val="00267567"/>
    <w:rsid w:val="00270B0A"/>
    <w:rsid w:val="00281FBE"/>
    <w:rsid w:val="00282832"/>
    <w:rsid w:val="00290D2E"/>
    <w:rsid w:val="00292715"/>
    <w:rsid w:val="002A1043"/>
    <w:rsid w:val="002A16DB"/>
    <w:rsid w:val="002A2011"/>
    <w:rsid w:val="002A3B6E"/>
    <w:rsid w:val="002A591C"/>
    <w:rsid w:val="002B5D2D"/>
    <w:rsid w:val="002C10E1"/>
    <w:rsid w:val="002C15EB"/>
    <w:rsid w:val="002C1660"/>
    <w:rsid w:val="002C35A2"/>
    <w:rsid w:val="002C5345"/>
    <w:rsid w:val="002C7379"/>
    <w:rsid w:val="002C76D7"/>
    <w:rsid w:val="002D2588"/>
    <w:rsid w:val="002D4960"/>
    <w:rsid w:val="002D4B14"/>
    <w:rsid w:val="002D56B7"/>
    <w:rsid w:val="002D5D58"/>
    <w:rsid w:val="002E0BAD"/>
    <w:rsid w:val="002E1B46"/>
    <w:rsid w:val="002E4719"/>
    <w:rsid w:val="002F0361"/>
    <w:rsid w:val="002F4A14"/>
    <w:rsid w:val="0030394C"/>
    <w:rsid w:val="003043BF"/>
    <w:rsid w:val="00306B82"/>
    <w:rsid w:val="00320073"/>
    <w:rsid w:val="00322EF6"/>
    <w:rsid w:val="00325373"/>
    <w:rsid w:val="003262DF"/>
    <w:rsid w:val="00334CB8"/>
    <w:rsid w:val="00353BDF"/>
    <w:rsid w:val="0035656F"/>
    <w:rsid w:val="00361B62"/>
    <w:rsid w:val="0036288F"/>
    <w:rsid w:val="00365B10"/>
    <w:rsid w:val="00365BB1"/>
    <w:rsid w:val="00365C16"/>
    <w:rsid w:val="003662F1"/>
    <w:rsid w:val="00367BA7"/>
    <w:rsid w:val="00371606"/>
    <w:rsid w:val="003761C0"/>
    <w:rsid w:val="00376659"/>
    <w:rsid w:val="00377145"/>
    <w:rsid w:val="003812B2"/>
    <w:rsid w:val="00383CDB"/>
    <w:rsid w:val="00384F08"/>
    <w:rsid w:val="00386E55"/>
    <w:rsid w:val="003879F9"/>
    <w:rsid w:val="00387E98"/>
    <w:rsid w:val="003954D1"/>
    <w:rsid w:val="00395D2F"/>
    <w:rsid w:val="003A035E"/>
    <w:rsid w:val="003A475F"/>
    <w:rsid w:val="003A57D9"/>
    <w:rsid w:val="003A6FB3"/>
    <w:rsid w:val="003B0211"/>
    <w:rsid w:val="003B0285"/>
    <w:rsid w:val="003B7180"/>
    <w:rsid w:val="003C5D49"/>
    <w:rsid w:val="003D6D23"/>
    <w:rsid w:val="003D721B"/>
    <w:rsid w:val="003E13CF"/>
    <w:rsid w:val="003E200B"/>
    <w:rsid w:val="003E38A0"/>
    <w:rsid w:val="003F5344"/>
    <w:rsid w:val="003F658C"/>
    <w:rsid w:val="003F74C0"/>
    <w:rsid w:val="003F787B"/>
    <w:rsid w:val="003F788C"/>
    <w:rsid w:val="003F7BEA"/>
    <w:rsid w:val="003F7EDC"/>
    <w:rsid w:val="00401FB1"/>
    <w:rsid w:val="004040E4"/>
    <w:rsid w:val="00404548"/>
    <w:rsid w:val="0040677B"/>
    <w:rsid w:val="0041162E"/>
    <w:rsid w:val="00412F23"/>
    <w:rsid w:val="00422421"/>
    <w:rsid w:val="0042786D"/>
    <w:rsid w:val="0043261E"/>
    <w:rsid w:val="00433C62"/>
    <w:rsid w:val="004413E1"/>
    <w:rsid w:val="00450241"/>
    <w:rsid w:val="0045166C"/>
    <w:rsid w:val="00452F8B"/>
    <w:rsid w:val="00455711"/>
    <w:rsid w:val="00463312"/>
    <w:rsid w:val="0047288C"/>
    <w:rsid w:val="00472EF5"/>
    <w:rsid w:val="00475890"/>
    <w:rsid w:val="00480309"/>
    <w:rsid w:val="00483649"/>
    <w:rsid w:val="00483AA1"/>
    <w:rsid w:val="00484B67"/>
    <w:rsid w:val="004852BB"/>
    <w:rsid w:val="0048687C"/>
    <w:rsid w:val="004913FF"/>
    <w:rsid w:val="004960B6"/>
    <w:rsid w:val="0049739A"/>
    <w:rsid w:val="004A31B4"/>
    <w:rsid w:val="004B5410"/>
    <w:rsid w:val="004B5706"/>
    <w:rsid w:val="004B7DA1"/>
    <w:rsid w:val="004C12C1"/>
    <w:rsid w:val="004C1922"/>
    <w:rsid w:val="004C462F"/>
    <w:rsid w:val="004D49E9"/>
    <w:rsid w:val="004E0DB8"/>
    <w:rsid w:val="004E1D4A"/>
    <w:rsid w:val="004E2704"/>
    <w:rsid w:val="004E28FE"/>
    <w:rsid w:val="004E61E6"/>
    <w:rsid w:val="004F17B3"/>
    <w:rsid w:val="004F29E6"/>
    <w:rsid w:val="004F4191"/>
    <w:rsid w:val="004F5C98"/>
    <w:rsid w:val="004F69B9"/>
    <w:rsid w:val="004F7112"/>
    <w:rsid w:val="004F72AC"/>
    <w:rsid w:val="00504C97"/>
    <w:rsid w:val="005071DA"/>
    <w:rsid w:val="0051702F"/>
    <w:rsid w:val="005230D3"/>
    <w:rsid w:val="00523D82"/>
    <w:rsid w:val="00526AAE"/>
    <w:rsid w:val="00531278"/>
    <w:rsid w:val="00541A00"/>
    <w:rsid w:val="00543EDE"/>
    <w:rsid w:val="005444B2"/>
    <w:rsid w:val="005465E6"/>
    <w:rsid w:val="00546865"/>
    <w:rsid w:val="00552F8B"/>
    <w:rsid w:val="00561644"/>
    <w:rsid w:val="00561FE7"/>
    <w:rsid w:val="0056277C"/>
    <w:rsid w:val="00564F16"/>
    <w:rsid w:val="0057258B"/>
    <w:rsid w:val="00574607"/>
    <w:rsid w:val="00575348"/>
    <w:rsid w:val="005869C5"/>
    <w:rsid w:val="0059175C"/>
    <w:rsid w:val="00593BBE"/>
    <w:rsid w:val="005977C1"/>
    <w:rsid w:val="00597CED"/>
    <w:rsid w:val="005A3C81"/>
    <w:rsid w:val="005A5680"/>
    <w:rsid w:val="005A6639"/>
    <w:rsid w:val="005A6914"/>
    <w:rsid w:val="005B3147"/>
    <w:rsid w:val="005B3C1C"/>
    <w:rsid w:val="005B3FFE"/>
    <w:rsid w:val="005B4CCD"/>
    <w:rsid w:val="005C1519"/>
    <w:rsid w:val="005C1C4E"/>
    <w:rsid w:val="005C4904"/>
    <w:rsid w:val="005C4A16"/>
    <w:rsid w:val="005C4B12"/>
    <w:rsid w:val="005D68C6"/>
    <w:rsid w:val="005D763D"/>
    <w:rsid w:val="005D7EE3"/>
    <w:rsid w:val="005E36A8"/>
    <w:rsid w:val="005E372D"/>
    <w:rsid w:val="005E3EC8"/>
    <w:rsid w:val="005E50DE"/>
    <w:rsid w:val="005F3444"/>
    <w:rsid w:val="005F4C7B"/>
    <w:rsid w:val="005F6E27"/>
    <w:rsid w:val="005F7097"/>
    <w:rsid w:val="00603599"/>
    <w:rsid w:val="0060364A"/>
    <w:rsid w:val="00611FA2"/>
    <w:rsid w:val="00612CFA"/>
    <w:rsid w:val="006146E2"/>
    <w:rsid w:val="00617843"/>
    <w:rsid w:val="00620F34"/>
    <w:rsid w:val="0062490C"/>
    <w:rsid w:val="00624C1B"/>
    <w:rsid w:val="006253A7"/>
    <w:rsid w:val="00625471"/>
    <w:rsid w:val="006259D7"/>
    <w:rsid w:val="00626FA9"/>
    <w:rsid w:val="00627853"/>
    <w:rsid w:val="0063393F"/>
    <w:rsid w:val="00634D0C"/>
    <w:rsid w:val="00635788"/>
    <w:rsid w:val="00635888"/>
    <w:rsid w:val="006433BC"/>
    <w:rsid w:val="006518DA"/>
    <w:rsid w:val="00652BCE"/>
    <w:rsid w:val="00652E29"/>
    <w:rsid w:val="00653617"/>
    <w:rsid w:val="00657738"/>
    <w:rsid w:val="00663E19"/>
    <w:rsid w:val="00665FC8"/>
    <w:rsid w:val="00670959"/>
    <w:rsid w:val="0067136B"/>
    <w:rsid w:val="00673192"/>
    <w:rsid w:val="00674711"/>
    <w:rsid w:val="00674B50"/>
    <w:rsid w:val="00677586"/>
    <w:rsid w:val="0068384B"/>
    <w:rsid w:val="00683B3F"/>
    <w:rsid w:val="006873C7"/>
    <w:rsid w:val="00691208"/>
    <w:rsid w:val="00692FAB"/>
    <w:rsid w:val="00693014"/>
    <w:rsid w:val="006A23C4"/>
    <w:rsid w:val="006A702E"/>
    <w:rsid w:val="006B0F54"/>
    <w:rsid w:val="006B1629"/>
    <w:rsid w:val="006B5A14"/>
    <w:rsid w:val="006B7A90"/>
    <w:rsid w:val="006C35CF"/>
    <w:rsid w:val="006C5F38"/>
    <w:rsid w:val="006C6558"/>
    <w:rsid w:val="006D1D8F"/>
    <w:rsid w:val="006D474F"/>
    <w:rsid w:val="006D5E0F"/>
    <w:rsid w:val="006D7D5A"/>
    <w:rsid w:val="006E4305"/>
    <w:rsid w:val="006F1CB9"/>
    <w:rsid w:val="006F5763"/>
    <w:rsid w:val="006F720B"/>
    <w:rsid w:val="00704BAB"/>
    <w:rsid w:val="007104D1"/>
    <w:rsid w:val="007122A4"/>
    <w:rsid w:val="007128C3"/>
    <w:rsid w:val="007135A6"/>
    <w:rsid w:val="00727439"/>
    <w:rsid w:val="007274A0"/>
    <w:rsid w:val="00730EE9"/>
    <w:rsid w:val="00732F32"/>
    <w:rsid w:val="00733A73"/>
    <w:rsid w:val="0073476B"/>
    <w:rsid w:val="00736B6C"/>
    <w:rsid w:val="0074131D"/>
    <w:rsid w:val="007415F8"/>
    <w:rsid w:val="00743814"/>
    <w:rsid w:val="007441AE"/>
    <w:rsid w:val="007459E0"/>
    <w:rsid w:val="00746FF2"/>
    <w:rsid w:val="007555D1"/>
    <w:rsid w:val="00760F7D"/>
    <w:rsid w:val="00761133"/>
    <w:rsid w:val="007649D2"/>
    <w:rsid w:val="00764E84"/>
    <w:rsid w:val="00771AF8"/>
    <w:rsid w:val="00775DF1"/>
    <w:rsid w:val="007762F8"/>
    <w:rsid w:val="00783520"/>
    <w:rsid w:val="00784676"/>
    <w:rsid w:val="007907F1"/>
    <w:rsid w:val="007976DF"/>
    <w:rsid w:val="007A02D3"/>
    <w:rsid w:val="007A18B1"/>
    <w:rsid w:val="007A4995"/>
    <w:rsid w:val="007C055A"/>
    <w:rsid w:val="007C1693"/>
    <w:rsid w:val="007C6964"/>
    <w:rsid w:val="007D0E84"/>
    <w:rsid w:val="007D681B"/>
    <w:rsid w:val="007D7D65"/>
    <w:rsid w:val="007E036A"/>
    <w:rsid w:val="007E1199"/>
    <w:rsid w:val="007E1D85"/>
    <w:rsid w:val="007E3C38"/>
    <w:rsid w:val="007E620C"/>
    <w:rsid w:val="007E702A"/>
    <w:rsid w:val="007F1EBD"/>
    <w:rsid w:val="0081154A"/>
    <w:rsid w:val="0081201F"/>
    <w:rsid w:val="00813430"/>
    <w:rsid w:val="00820590"/>
    <w:rsid w:val="0082084B"/>
    <w:rsid w:val="00820B36"/>
    <w:rsid w:val="00820DDC"/>
    <w:rsid w:val="008219F5"/>
    <w:rsid w:val="00827BB2"/>
    <w:rsid w:val="008329DA"/>
    <w:rsid w:val="00832A98"/>
    <w:rsid w:val="008330E7"/>
    <w:rsid w:val="008353A4"/>
    <w:rsid w:val="00844CE8"/>
    <w:rsid w:val="00845952"/>
    <w:rsid w:val="00847154"/>
    <w:rsid w:val="008477CC"/>
    <w:rsid w:val="008546D0"/>
    <w:rsid w:val="0086193A"/>
    <w:rsid w:val="008635F4"/>
    <w:rsid w:val="0086657B"/>
    <w:rsid w:val="00880E37"/>
    <w:rsid w:val="00880FCA"/>
    <w:rsid w:val="008832E5"/>
    <w:rsid w:val="008840DF"/>
    <w:rsid w:val="00886180"/>
    <w:rsid w:val="008900B6"/>
    <w:rsid w:val="00890417"/>
    <w:rsid w:val="00890DF2"/>
    <w:rsid w:val="008936D3"/>
    <w:rsid w:val="00894682"/>
    <w:rsid w:val="00897669"/>
    <w:rsid w:val="008978B6"/>
    <w:rsid w:val="008A700C"/>
    <w:rsid w:val="008C0181"/>
    <w:rsid w:val="008C0DE0"/>
    <w:rsid w:val="008C5CB4"/>
    <w:rsid w:val="008C63BD"/>
    <w:rsid w:val="008D4451"/>
    <w:rsid w:val="008D62B7"/>
    <w:rsid w:val="008E6895"/>
    <w:rsid w:val="008F5230"/>
    <w:rsid w:val="00900B3C"/>
    <w:rsid w:val="00904FB5"/>
    <w:rsid w:val="00905924"/>
    <w:rsid w:val="0091136C"/>
    <w:rsid w:val="00912A49"/>
    <w:rsid w:val="0091575B"/>
    <w:rsid w:val="009157ED"/>
    <w:rsid w:val="00916CF6"/>
    <w:rsid w:val="00923F4F"/>
    <w:rsid w:val="00930D7D"/>
    <w:rsid w:val="0093309E"/>
    <w:rsid w:val="00936887"/>
    <w:rsid w:val="0095047E"/>
    <w:rsid w:val="00956101"/>
    <w:rsid w:val="00962CD6"/>
    <w:rsid w:val="00981502"/>
    <w:rsid w:val="009846D9"/>
    <w:rsid w:val="00993A60"/>
    <w:rsid w:val="00993EEC"/>
    <w:rsid w:val="009A02E4"/>
    <w:rsid w:val="009A03DB"/>
    <w:rsid w:val="009A0CB7"/>
    <w:rsid w:val="009A4BDB"/>
    <w:rsid w:val="009B014E"/>
    <w:rsid w:val="009B1BDF"/>
    <w:rsid w:val="009B2180"/>
    <w:rsid w:val="009B27B7"/>
    <w:rsid w:val="009B2BE6"/>
    <w:rsid w:val="009C3AF1"/>
    <w:rsid w:val="009C6649"/>
    <w:rsid w:val="009D17F4"/>
    <w:rsid w:val="009D71D5"/>
    <w:rsid w:val="009D7E64"/>
    <w:rsid w:val="009E104B"/>
    <w:rsid w:val="009E2887"/>
    <w:rsid w:val="009E5170"/>
    <w:rsid w:val="009E5CB9"/>
    <w:rsid w:val="009F0C9F"/>
    <w:rsid w:val="009F2EB5"/>
    <w:rsid w:val="009F31F2"/>
    <w:rsid w:val="009F45A5"/>
    <w:rsid w:val="00A01B31"/>
    <w:rsid w:val="00A01C2E"/>
    <w:rsid w:val="00A02BB2"/>
    <w:rsid w:val="00A04052"/>
    <w:rsid w:val="00A05DD4"/>
    <w:rsid w:val="00A12563"/>
    <w:rsid w:val="00A17A1D"/>
    <w:rsid w:val="00A21538"/>
    <w:rsid w:val="00A30C20"/>
    <w:rsid w:val="00A44ABA"/>
    <w:rsid w:val="00A47281"/>
    <w:rsid w:val="00A509B3"/>
    <w:rsid w:val="00A75219"/>
    <w:rsid w:val="00A75243"/>
    <w:rsid w:val="00A7704C"/>
    <w:rsid w:val="00A8185B"/>
    <w:rsid w:val="00A9171C"/>
    <w:rsid w:val="00AA059B"/>
    <w:rsid w:val="00AA1555"/>
    <w:rsid w:val="00AA5DE5"/>
    <w:rsid w:val="00AA5E2F"/>
    <w:rsid w:val="00AA61A6"/>
    <w:rsid w:val="00AA7317"/>
    <w:rsid w:val="00AB5C98"/>
    <w:rsid w:val="00AC2C0B"/>
    <w:rsid w:val="00AC4905"/>
    <w:rsid w:val="00AC761D"/>
    <w:rsid w:val="00AD6D3A"/>
    <w:rsid w:val="00AE7922"/>
    <w:rsid w:val="00AF4614"/>
    <w:rsid w:val="00B01011"/>
    <w:rsid w:val="00B06349"/>
    <w:rsid w:val="00B16CE0"/>
    <w:rsid w:val="00B175B4"/>
    <w:rsid w:val="00B20FC7"/>
    <w:rsid w:val="00B220EE"/>
    <w:rsid w:val="00B222DD"/>
    <w:rsid w:val="00B255E5"/>
    <w:rsid w:val="00B265DE"/>
    <w:rsid w:val="00B37D13"/>
    <w:rsid w:val="00B40C11"/>
    <w:rsid w:val="00B41626"/>
    <w:rsid w:val="00B45502"/>
    <w:rsid w:val="00B45867"/>
    <w:rsid w:val="00B46F30"/>
    <w:rsid w:val="00B517C4"/>
    <w:rsid w:val="00B533E1"/>
    <w:rsid w:val="00B608C1"/>
    <w:rsid w:val="00B60D3D"/>
    <w:rsid w:val="00B61D95"/>
    <w:rsid w:val="00B6452F"/>
    <w:rsid w:val="00B7194C"/>
    <w:rsid w:val="00B7253F"/>
    <w:rsid w:val="00B82123"/>
    <w:rsid w:val="00B834A0"/>
    <w:rsid w:val="00B9187F"/>
    <w:rsid w:val="00B934C5"/>
    <w:rsid w:val="00BB3050"/>
    <w:rsid w:val="00BB4FF9"/>
    <w:rsid w:val="00BB7831"/>
    <w:rsid w:val="00BC2D3B"/>
    <w:rsid w:val="00BC31BC"/>
    <w:rsid w:val="00BC41B4"/>
    <w:rsid w:val="00BC48AA"/>
    <w:rsid w:val="00BC6167"/>
    <w:rsid w:val="00BC6ED8"/>
    <w:rsid w:val="00BD14AB"/>
    <w:rsid w:val="00BD4A19"/>
    <w:rsid w:val="00BE4435"/>
    <w:rsid w:val="00BE6B71"/>
    <w:rsid w:val="00BE7597"/>
    <w:rsid w:val="00BF3AF3"/>
    <w:rsid w:val="00BF5758"/>
    <w:rsid w:val="00C02F68"/>
    <w:rsid w:val="00C07BB3"/>
    <w:rsid w:val="00C124CF"/>
    <w:rsid w:val="00C167F7"/>
    <w:rsid w:val="00C2000E"/>
    <w:rsid w:val="00C22B9E"/>
    <w:rsid w:val="00C232B5"/>
    <w:rsid w:val="00C26490"/>
    <w:rsid w:val="00C268BB"/>
    <w:rsid w:val="00C27D2B"/>
    <w:rsid w:val="00C379C9"/>
    <w:rsid w:val="00C40B39"/>
    <w:rsid w:val="00C422B8"/>
    <w:rsid w:val="00C505F7"/>
    <w:rsid w:val="00C53C28"/>
    <w:rsid w:val="00C566D6"/>
    <w:rsid w:val="00C7468B"/>
    <w:rsid w:val="00C839ED"/>
    <w:rsid w:val="00C84051"/>
    <w:rsid w:val="00C84299"/>
    <w:rsid w:val="00C87D25"/>
    <w:rsid w:val="00C90B44"/>
    <w:rsid w:val="00C92F14"/>
    <w:rsid w:val="00C92F99"/>
    <w:rsid w:val="00C9308C"/>
    <w:rsid w:val="00C93A48"/>
    <w:rsid w:val="00C95BD1"/>
    <w:rsid w:val="00C97365"/>
    <w:rsid w:val="00C9738E"/>
    <w:rsid w:val="00CA3279"/>
    <w:rsid w:val="00CA3BC7"/>
    <w:rsid w:val="00CB186A"/>
    <w:rsid w:val="00CB744B"/>
    <w:rsid w:val="00CC08BA"/>
    <w:rsid w:val="00CC330A"/>
    <w:rsid w:val="00CC37E1"/>
    <w:rsid w:val="00CC5727"/>
    <w:rsid w:val="00CC7DBD"/>
    <w:rsid w:val="00CD2EE7"/>
    <w:rsid w:val="00CE1FD7"/>
    <w:rsid w:val="00CE29ED"/>
    <w:rsid w:val="00CE35FD"/>
    <w:rsid w:val="00CE4CA1"/>
    <w:rsid w:val="00CF3311"/>
    <w:rsid w:val="00CF3849"/>
    <w:rsid w:val="00D00DDE"/>
    <w:rsid w:val="00D0233C"/>
    <w:rsid w:val="00D04A06"/>
    <w:rsid w:val="00D06308"/>
    <w:rsid w:val="00D066FC"/>
    <w:rsid w:val="00D11211"/>
    <w:rsid w:val="00D11462"/>
    <w:rsid w:val="00D14D61"/>
    <w:rsid w:val="00D21A31"/>
    <w:rsid w:val="00D22A47"/>
    <w:rsid w:val="00D275FC"/>
    <w:rsid w:val="00D30508"/>
    <w:rsid w:val="00D3576E"/>
    <w:rsid w:val="00D377D7"/>
    <w:rsid w:val="00D43297"/>
    <w:rsid w:val="00D43D17"/>
    <w:rsid w:val="00D46B0B"/>
    <w:rsid w:val="00D52076"/>
    <w:rsid w:val="00D53F3E"/>
    <w:rsid w:val="00D54197"/>
    <w:rsid w:val="00D55ED8"/>
    <w:rsid w:val="00D572FA"/>
    <w:rsid w:val="00D57909"/>
    <w:rsid w:val="00D65A09"/>
    <w:rsid w:val="00D65A3D"/>
    <w:rsid w:val="00D65B8A"/>
    <w:rsid w:val="00D66179"/>
    <w:rsid w:val="00D709F1"/>
    <w:rsid w:val="00D70DB6"/>
    <w:rsid w:val="00D76048"/>
    <w:rsid w:val="00D779A1"/>
    <w:rsid w:val="00D83D11"/>
    <w:rsid w:val="00D85ABA"/>
    <w:rsid w:val="00D861B1"/>
    <w:rsid w:val="00D86C7C"/>
    <w:rsid w:val="00D93C80"/>
    <w:rsid w:val="00D96A8F"/>
    <w:rsid w:val="00D9733F"/>
    <w:rsid w:val="00DA3CDB"/>
    <w:rsid w:val="00DB20AC"/>
    <w:rsid w:val="00DB406A"/>
    <w:rsid w:val="00DC103C"/>
    <w:rsid w:val="00DD3C87"/>
    <w:rsid w:val="00DE7BBA"/>
    <w:rsid w:val="00DF11A7"/>
    <w:rsid w:val="00DF1BFE"/>
    <w:rsid w:val="00DF3107"/>
    <w:rsid w:val="00DF414A"/>
    <w:rsid w:val="00DF4291"/>
    <w:rsid w:val="00E17721"/>
    <w:rsid w:val="00E22E08"/>
    <w:rsid w:val="00E271CB"/>
    <w:rsid w:val="00E33D82"/>
    <w:rsid w:val="00E34FE3"/>
    <w:rsid w:val="00E43528"/>
    <w:rsid w:val="00E473EF"/>
    <w:rsid w:val="00E47C8D"/>
    <w:rsid w:val="00E530B3"/>
    <w:rsid w:val="00E53BC5"/>
    <w:rsid w:val="00E55D6C"/>
    <w:rsid w:val="00E57396"/>
    <w:rsid w:val="00E57E71"/>
    <w:rsid w:val="00E677AC"/>
    <w:rsid w:val="00E72FC5"/>
    <w:rsid w:val="00E739B6"/>
    <w:rsid w:val="00E76FB0"/>
    <w:rsid w:val="00E81A1B"/>
    <w:rsid w:val="00E81A86"/>
    <w:rsid w:val="00E8607B"/>
    <w:rsid w:val="00E91073"/>
    <w:rsid w:val="00E93583"/>
    <w:rsid w:val="00EA2F86"/>
    <w:rsid w:val="00EA6D39"/>
    <w:rsid w:val="00EB1D97"/>
    <w:rsid w:val="00EB6E5C"/>
    <w:rsid w:val="00EC38B0"/>
    <w:rsid w:val="00ED1258"/>
    <w:rsid w:val="00ED4F3D"/>
    <w:rsid w:val="00ED556C"/>
    <w:rsid w:val="00ED63CD"/>
    <w:rsid w:val="00EE5E0D"/>
    <w:rsid w:val="00EF4278"/>
    <w:rsid w:val="00EF4C53"/>
    <w:rsid w:val="00EF7E0F"/>
    <w:rsid w:val="00F006F1"/>
    <w:rsid w:val="00F077E9"/>
    <w:rsid w:val="00F07B7B"/>
    <w:rsid w:val="00F14995"/>
    <w:rsid w:val="00F17013"/>
    <w:rsid w:val="00F22DD8"/>
    <w:rsid w:val="00F23B95"/>
    <w:rsid w:val="00F30EFF"/>
    <w:rsid w:val="00F315D8"/>
    <w:rsid w:val="00F40388"/>
    <w:rsid w:val="00F423A5"/>
    <w:rsid w:val="00F567D2"/>
    <w:rsid w:val="00F63389"/>
    <w:rsid w:val="00F751C1"/>
    <w:rsid w:val="00F91977"/>
    <w:rsid w:val="00F97B57"/>
    <w:rsid w:val="00F97FDE"/>
    <w:rsid w:val="00FA00B8"/>
    <w:rsid w:val="00FA1437"/>
    <w:rsid w:val="00FA4F7C"/>
    <w:rsid w:val="00FB0456"/>
    <w:rsid w:val="00FB47F4"/>
    <w:rsid w:val="00FB6699"/>
    <w:rsid w:val="00FB7FEC"/>
    <w:rsid w:val="00FC6A6F"/>
    <w:rsid w:val="00FD2B12"/>
    <w:rsid w:val="00FD2B9F"/>
    <w:rsid w:val="00FE1E6C"/>
    <w:rsid w:val="00FE2E00"/>
    <w:rsid w:val="00FE4C45"/>
    <w:rsid w:val="00FE519A"/>
    <w:rsid w:val="00FE566D"/>
    <w:rsid w:val="00FE614D"/>
    <w:rsid w:val="00FF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89E4A-9366-4C6F-899E-BFB2DB8F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character" w:customStyle="1" w:styleId="tlid-translation">
    <w:name w:val="tlid-translation"/>
    <w:rsid w:val="003A475F"/>
  </w:style>
  <w:style w:type="character" w:customStyle="1" w:styleId="longtext">
    <w:name w:val="long_text"/>
    <w:rsid w:val="003A475F"/>
  </w:style>
  <w:style w:type="paragraph" w:customStyle="1" w:styleId="NormalWeb1">
    <w:name w:val="Normal (Web)1"/>
    <w:basedOn w:val="a"/>
    <w:rsid w:val="00C9738E"/>
    <w:pPr>
      <w:suppressAutoHyphens/>
      <w:spacing w:before="280" w:after="75" w:line="240" w:lineRule="auto"/>
    </w:pPr>
    <w:rPr>
      <w:rFonts w:ascii="Times New Roman" w:eastAsia="Times New Roman" w:hAnsi="Times New Roman"/>
      <w:color w:val="000000"/>
      <w:sz w:val="24"/>
      <w:szCs w:val="24"/>
      <w:lang w:eastAsia="ar-SA"/>
    </w:rPr>
  </w:style>
  <w:style w:type="paragraph" w:styleId="21">
    <w:name w:val="Body Text 2"/>
    <w:basedOn w:val="a"/>
    <w:link w:val="22"/>
    <w:rsid w:val="00820590"/>
    <w:pPr>
      <w:spacing w:after="120" w:line="480" w:lineRule="auto"/>
    </w:pPr>
    <w:rPr>
      <w:rFonts w:ascii="Times New Roman" w:eastAsia="Times New Roman" w:hAnsi="Times New Roman"/>
      <w:sz w:val="24"/>
      <w:szCs w:val="24"/>
      <w:lang w:val="en-US"/>
    </w:rPr>
  </w:style>
  <w:style w:type="character" w:customStyle="1" w:styleId="22">
    <w:name w:val="Основной текст 2 Знак"/>
    <w:basedOn w:val="a0"/>
    <w:link w:val="21"/>
    <w:rsid w:val="00820590"/>
    <w:rPr>
      <w:rFonts w:ascii="Times New Roman" w:eastAsia="Times New Roman" w:hAnsi="Times New Roman"/>
      <w:sz w:val="24"/>
      <w:szCs w:val="24"/>
      <w:lang w:val="en-US" w:eastAsia="en-US"/>
    </w:rPr>
  </w:style>
  <w:style w:type="table" w:styleId="afa">
    <w:name w:val="Table Grid"/>
    <w:basedOn w:val="a1"/>
    <w:uiPriority w:val="59"/>
    <w:rsid w:val="00E739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Знак Знак Знак Знак"/>
    <w:basedOn w:val="a"/>
    <w:link w:val="Text0"/>
    <w:rsid w:val="00A75219"/>
    <w:pPr>
      <w:spacing w:before="120" w:after="0" w:line="240" w:lineRule="auto"/>
      <w:jc w:val="both"/>
    </w:pPr>
    <w:rPr>
      <w:rFonts w:ascii="Times New Roman" w:eastAsia="Times New Roman" w:hAnsi="Times New Roman"/>
      <w:sz w:val="24"/>
      <w:szCs w:val="20"/>
      <w:lang w:val="en-US"/>
    </w:rPr>
  </w:style>
  <w:style w:type="character" w:customStyle="1" w:styleId="Text0">
    <w:name w:val="Text Знак Знак Знак Знак Знак"/>
    <w:link w:val="Text"/>
    <w:rsid w:val="00A75219"/>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C213-7659-4E29-BD54-20E5C633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3793</Words>
  <Characters>21622</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25365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6</cp:revision>
  <cp:lastPrinted>2018-03-22T06:08:00Z</cp:lastPrinted>
  <dcterms:created xsi:type="dcterms:W3CDTF">2021-11-02T03:22:00Z</dcterms:created>
  <dcterms:modified xsi:type="dcterms:W3CDTF">2022-04-04T06:27:00Z</dcterms:modified>
</cp:coreProperties>
</file>